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15267" w14:textId="6A330379" w:rsidR="00BA5142" w:rsidRDefault="007A74E6">
      <w:pPr>
        <w:snapToGrid w:val="0"/>
        <w:spacing w:before="480" w:after="480" w:line="288" w:lineRule="auto"/>
        <w:rPr>
          <w:rFonts w:hint="eastAsia"/>
        </w:rPr>
      </w:pPr>
      <w:r>
        <w:rPr>
          <w:rFonts w:ascii="Arial" w:hAnsi="Arial" w:cs="Arial"/>
          <w:b/>
          <w:sz w:val="52"/>
        </w:rPr>
        <w:t>Regulatory Compliance_</w:t>
      </w:r>
      <w:r>
        <w:rPr>
          <w:rFonts w:ascii="Arial" w:hAnsi="Arial" w:cs="Arial" w:hint="eastAsia"/>
          <w:b/>
          <w:sz w:val="52"/>
        </w:rPr>
        <w:t>WR</w:t>
      </w:r>
      <w:r w:rsidR="00666600">
        <w:rPr>
          <w:rFonts w:ascii="Arial" w:hAnsi="Arial" w:cs="Arial" w:hint="eastAsia"/>
          <w:b/>
          <w:sz w:val="52"/>
        </w:rPr>
        <w:t>1</w:t>
      </w:r>
      <w:r w:rsidR="00024FE3">
        <w:rPr>
          <w:rFonts w:ascii="Arial" w:hAnsi="Arial" w:cs="Arial" w:hint="eastAsia"/>
          <w:b/>
          <w:sz w:val="52"/>
        </w:rPr>
        <w:t>300</w:t>
      </w:r>
    </w:p>
    <w:p w14:paraId="320312F5" w14:textId="77777777" w:rsidR="00BA5142" w:rsidRDefault="007A74E6">
      <w:pPr>
        <w:snapToGrid w:val="0"/>
        <w:spacing w:before="380" w:after="140" w:line="288" w:lineRule="auto"/>
        <w:outlineLvl w:val="0"/>
        <w:rPr>
          <w:rFonts w:hint="eastAsia"/>
        </w:rPr>
      </w:pPr>
      <w:bookmarkStart w:id="0" w:name="heading_0"/>
      <w:r>
        <w:rPr>
          <w:rFonts w:ascii="Arial" w:hAnsi="Arial" w:cs="Arial"/>
          <w:b/>
          <w:sz w:val="36"/>
        </w:rPr>
        <w:t>FCC compliance information statement</w:t>
      </w:r>
      <w:bookmarkEnd w:id="0"/>
    </w:p>
    <w:p w14:paraId="3AFB1D2B" w14:textId="77777777" w:rsidR="00BA5142" w:rsidRDefault="00024FE3">
      <w:pPr>
        <w:snapToGrid w:val="0"/>
        <w:spacing w:before="120" w:after="120" w:line="288" w:lineRule="auto"/>
        <w:rPr>
          <w:rFonts w:hint="eastAsia"/>
        </w:rPr>
      </w:pPr>
      <w:r>
        <w:pict w14:anchorId="54B0AC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4pt;height:50.4pt">
            <v:imagedata r:id="rId7" o:title=""/>
          </v:shape>
        </w:pict>
      </w:r>
    </w:p>
    <w:p w14:paraId="7FD25CBB" w14:textId="77777777" w:rsidR="00024FE3" w:rsidRDefault="007A74E6">
      <w:pPr>
        <w:snapToGrid w:val="0"/>
        <w:spacing w:before="120" w:after="120" w:line="288" w:lineRule="auto"/>
        <w:rPr>
          <w:rFonts w:ascii="Arial" w:hAnsi="Arial" w:cs="Arial"/>
        </w:rPr>
      </w:pPr>
      <w:r>
        <w:rPr>
          <w:rFonts w:ascii="Arial" w:hAnsi="Arial" w:cs="Arial"/>
          <w:b/>
        </w:rPr>
        <w:t>Product name:</w:t>
      </w:r>
      <w:r w:rsidRPr="007A74E6">
        <w:rPr>
          <w:rFonts w:ascii="Arial" w:hAnsi="Arial" w:cs="Arial"/>
        </w:rPr>
        <w:t xml:space="preserve"> </w:t>
      </w:r>
      <w:r w:rsidR="00024FE3" w:rsidRPr="00024FE3">
        <w:rPr>
          <w:rFonts w:ascii="Arial" w:hAnsi="Arial" w:cs="Arial"/>
        </w:rPr>
        <w:t>AC1200 Gigabit Mesh Wi-Fi Router</w:t>
      </w:r>
    </w:p>
    <w:p w14:paraId="217CEB15" w14:textId="7113CE74" w:rsidR="00BA5142" w:rsidRPr="007A74E6" w:rsidRDefault="007A74E6">
      <w:pPr>
        <w:snapToGrid w:val="0"/>
        <w:spacing w:before="120" w:after="120" w:line="288" w:lineRule="auto"/>
        <w:rPr>
          <w:rFonts w:ascii="Arial" w:hAnsi="Arial" w:cs="Arial"/>
        </w:rPr>
      </w:pPr>
      <w:r>
        <w:rPr>
          <w:rFonts w:ascii="Arial" w:hAnsi="Arial" w:cs="Arial"/>
          <w:b/>
        </w:rPr>
        <w:t xml:space="preserve">Model Number: </w:t>
      </w:r>
      <w:r w:rsidRPr="007A74E6">
        <w:rPr>
          <w:rFonts w:ascii="Arial" w:hAnsi="Arial" w:cs="Arial"/>
        </w:rPr>
        <w:t>WR</w:t>
      </w:r>
      <w:r w:rsidR="00666600">
        <w:rPr>
          <w:rFonts w:ascii="Arial" w:hAnsi="Arial" w:cs="Arial" w:hint="eastAsia"/>
        </w:rPr>
        <w:t>1</w:t>
      </w:r>
      <w:r w:rsidR="00024FE3">
        <w:rPr>
          <w:rFonts w:ascii="Arial" w:hAnsi="Arial" w:cs="Arial" w:hint="eastAsia"/>
        </w:rPr>
        <w:t>300</w:t>
      </w:r>
      <w:r w:rsidR="00666600">
        <w:rPr>
          <w:rFonts w:ascii="Arial" w:hAnsi="Arial" w:cs="Arial" w:hint="eastAsia"/>
        </w:rPr>
        <w:t xml:space="preserve"> </w:t>
      </w:r>
      <w:r w:rsidR="00024FE3">
        <w:rPr>
          <w:rFonts w:ascii="Arial" w:hAnsi="Arial" w:cs="Arial" w:hint="eastAsia"/>
        </w:rPr>
        <w:t>5</w:t>
      </w:r>
      <w:r w:rsidRPr="007A74E6">
        <w:rPr>
          <w:rFonts w:ascii="Arial" w:hAnsi="Arial" w:cs="Arial"/>
        </w:rPr>
        <w:t>.0</w:t>
      </w:r>
    </w:p>
    <w:p w14:paraId="4B9352C1" w14:textId="77777777" w:rsidR="00BA5142" w:rsidRDefault="007A74E6">
      <w:pPr>
        <w:snapToGrid w:val="0"/>
        <w:spacing w:before="120" w:after="120" w:line="288" w:lineRule="auto"/>
        <w:rPr>
          <w:rFonts w:hint="eastAsia"/>
        </w:rPr>
      </w:pPr>
      <w:r>
        <w:rPr>
          <w:rFonts w:ascii="Arial" w:hAnsi="Arial" w:cs="Arial"/>
          <w:b/>
        </w:rPr>
        <w:t xml:space="preserve">Responsible party: </w:t>
      </w:r>
      <w:r>
        <w:rPr>
          <w:rFonts w:ascii="Arial" w:hAnsi="Arial" w:cs="Arial"/>
        </w:rPr>
        <w:t xml:space="preserve">Shenzhen </w:t>
      </w:r>
      <w:proofErr w:type="spellStart"/>
      <w:r>
        <w:rPr>
          <w:rFonts w:ascii="Arial" w:hAnsi="Arial" w:cs="Arial"/>
        </w:rPr>
        <w:t>Cudy</w:t>
      </w:r>
      <w:proofErr w:type="spellEnd"/>
      <w:r>
        <w:rPr>
          <w:rFonts w:ascii="Arial" w:hAnsi="Arial" w:cs="Arial"/>
        </w:rPr>
        <w:t xml:space="preserve"> Technology Co., Ltd.</w:t>
      </w:r>
    </w:p>
    <w:p w14:paraId="6DDA8682" w14:textId="77777777" w:rsidR="00BA5142" w:rsidRDefault="007A74E6">
      <w:pPr>
        <w:snapToGrid w:val="0"/>
        <w:spacing w:before="120" w:after="120" w:line="288" w:lineRule="auto"/>
        <w:rPr>
          <w:rFonts w:hint="eastAsia"/>
        </w:rPr>
      </w:pPr>
      <w:r>
        <w:rPr>
          <w:rFonts w:ascii="Arial" w:hAnsi="Arial" w:cs="Arial"/>
          <w:b/>
        </w:rPr>
        <w:t>Address:</w:t>
      </w:r>
      <w:r>
        <w:rPr>
          <w:rFonts w:ascii="Arial" w:hAnsi="Arial" w:cs="Arial"/>
        </w:rPr>
        <w:t xml:space="preserve"> 7/F, </w:t>
      </w:r>
      <w:proofErr w:type="spellStart"/>
      <w:r>
        <w:rPr>
          <w:rFonts w:ascii="Arial" w:hAnsi="Arial" w:cs="Arial"/>
        </w:rPr>
        <w:t>Lepu</w:t>
      </w:r>
      <w:proofErr w:type="spellEnd"/>
      <w:r>
        <w:rPr>
          <w:rFonts w:ascii="Arial" w:hAnsi="Arial" w:cs="Arial"/>
        </w:rPr>
        <w:t xml:space="preserve"> Tower (West), 66 </w:t>
      </w:r>
      <w:proofErr w:type="spellStart"/>
      <w:r>
        <w:rPr>
          <w:rFonts w:ascii="Arial" w:hAnsi="Arial" w:cs="Arial"/>
        </w:rPr>
        <w:t>Xingke</w:t>
      </w:r>
      <w:proofErr w:type="spellEnd"/>
      <w:r>
        <w:rPr>
          <w:rFonts w:ascii="Arial" w:hAnsi="Arial" w:cs="Arial"/>
        </w:rPr>
        <w:t xml:space="preserve"> Rd, Nanshan, Shenzhen, China</w:t>
      </w:r>
    </w:p>
    <w:p w14:paraId="7367259B" w14:textId="77777777" w:rsidR="00BA5142" w:rsidRDefault="007A74E6">
      <w:pPr>
        <w:snapToGrid w:val="0"/>
        <w:spacing w:before="120" w:after="120" w:line="288" w:lineRule="auto"/>
        <w:rPr>
          <w:rFonts w:hint="eastAsia"/>
        </w:rPr>
      </w:pPr>
      <w:r>
        <w:rPr>
          <w:rFonts w:ascii="Arial" w:hAnsi="Arial" w:cs="Arial"/>
          <w:b/>
        </w:rPr>
        <w:t xml:space="preserve">Website: </w:t>
      </w:r>
      <w:r>
        <w:rPr>
          <w:rFonts w:ascii="Arial" w:hAnsi="Arial" w:cs="Arial"/>
        </w:rPr>
        <w:t>https://www.cudy.com</w:t>
      </w:r>
    </w:p>
    <w:p w14:paraId="571A993A" w14:textId="77777777" w:rsidR="00BA5142" w:rsidRDefault="007A74E6">
      <w:pPr>
        <w:snapToGrid w:val="0"/>
        <w:spacing w:before="120" w:after="120" w:line="288" w:lineRule="auto"/>
        <w:rPr>
          <w:rFonts w:hint="eastAsia"/>
        </w:rPr>
      </w:pPr>
      <w:r>
        <w:rPr>
          <w:rFonts w:ascii="Arial" w:hAnsi="Arial" w:cs="Arial"/>
          <w:b/>
        </w:rPr>
        <w:t xml:space="preserve">Tel: </w:t>
      </w:r>
      <w:r>
        <w:rPr>
          <w:rFonts w:ascii="Arial" w:hAnsi="Arial" w:cs="Arial"/>
        </w:rPr>
        <w:t>+86 755 8600 8993</w:t>
      </w:r>
    </w:p>
    <w:p w14:paraId="327531E5" w14:textId="77777777" w:rsidR="00BA5142" w:rsidRDefault="007A74E6">
      <w:pPr>
        <w:snapToGrid w:val="0"/>
        <w:spacing w:before="120" w:after="120" w:line="288" w:lineRule="auto"/>
        <w:rPr>
          <w:rFonts w:hint="eastAsia"/>
        </w:rPr>
      </w:pPr>
      <w:r>
        <w:rPr>
          <w:rFonts w:ascii="Arial" w:hAnsi="Arial" w:cs="Arial"/>
          <w:b/>
        </w:rPr>
        <w:t>Email</w:t>
      </w:r>
      <w:r>
        <w:rPr>
          <w:rFonts w:ascii="Arial" w:hAnsi="Arial" w:cs="Arial"/>
          <w:b/>
        </w:rPr>
        <w:t>：</w:t>
      </w:r>
      <w:r>
        <w:rPr>
          <w:rFonts w:ascii="Arial" w:hAnsi="Arial" w:cs="Arial"/>
        </w:rPr>
        <w:t>support@cudy.com</w:t>
      </w:r>
    </w:p>
    <w:p w14:paraId="5507E047" w14:textId="77777777" w:rsidR="00BA5142" w:rsidRDefault="007A74E6">
      <w:pPr>
        <w:snapToGrid w:val="0"/>
        <w:spacing w:before="120" w:after="120" w:line="288" w:lineRule="auto"/>
        <w:rPr>
          <w:rFonts w:ascii="Arial" w:hAnsi="Arial" w:cs="Arial"/>
        </w:rPr>
      </w:pPr>
      <w:r>
        <w:rPr>
          <w:rFonts w:ascii="Arial" w:hAnsi="Arial" w:cs="Arial" w:hint="eastAsia"/>
        </w:rPr>
        <w:t>This equipment has been tested and found to comply with the limits for a Class B digital device, pursuant to part 15 of the FCC Rules. These limits are designed to provide reasonable protection against harmful interference in a residential installation. This equipment generates, uses and can radiate radio frequency energy and, if not installed and used in accordance with the instructions, may cause harmful interference to radio communications. However, there is no guarantee that interference will not occur in a particular installation. If this equipment does cause harmful interference to radio or television reception, which can be determined by turning the equipment off and on, the user is encouraged to try to correct the interference by one or more of the following measures:</w:t>
      </w:r>
    </w:p>
    <w:p w14:paraId="2A33E593" w14:textId="77777777" w:rsidR="00BA5142" w:rsidRDefault="007A74E6">
      <w:pPr>
        <w:snapToGrid w:val="0"/>
        <w:spacing w:before="120" w:after="120" w:line="288" w:lineRule="auto"/>
        <w:rPr>
          <w:rFonts w:ascii="Arial" w:hAnsi="Arial" w:cs="Arial"/>
        </w:rPr>
      </w:pPr>
      <w:r>
        <w:rPr>
          <w:rFonts w:ascii="Arial" w:hAnsi="Arial" w:cs="Arial" w:hint="eastAsia"/>
        </w:rPr>
        <w:t>—</w:t>
      </w:r>
      <w:r>
        <w:rPr>
          <w:rFonts w:ascii="Arial" w:hAnsi="Arial" w:cs="Arial" w:hint="eastAsia"/>
        </w:rPr>
        <w:t>Reorient or relocate the receiving antenna.</w:t>
      </w:r>
    </w:p>
    <w:p w14:paraId="23FB13D1" w14:textId="77777777" w:rsidR="00BA5142" w:rsidRDefault="007A74E6">
      <w:pPr>
        <w:snapToGrid w:val="0"/>
        <w:spacing w:before="120" w:after="120" w:line="288" w:lineRule="auto"/>
        <w:rPr>
          <w:rFonts w:ascii="Arial" w:hAnsi="Arial" w:cs="Arial"/>
        </w:rPr>
      </w:pPr>
      <w:r>
        <w:rPr>
          <w:rFonts w:ascii="Arial" w:hAnsi="Arial" w:cs="Arial" w:hint="eastAsia"/>
        </w:rPr>
        <w:t>—</w:t>
      </w:r>
      <w:r>
        <w:rPr>
          <w:rFonts w:ascii="Arial" w:hAnsi="Arial" w:cs="Arial" w:hint="eastAsia"/>
        </w:rPr>
        <w:t>Increase the separation between the equipment and receiver.</w:t>
      </w:r>
    </w:p>
    <w:p w14:paraId="7234037A" w14:textId="77777777" w:rsidR="00BA5142" w:rsidRDefault="007A74E6">
      <w:pPr>
        <w:snapToGrid w:val="0"/>
        <w:spacing w:before="120" w:after="120" w:line="288" w:lineRule="auto"/>
        <w:rPr>
          <w:rFonts w:ascii="Arial" w:hAnsi="Arial" w:cs="Arial"/>
        </w:rPr>
      </w:pPr>
      <w:r>
        <w:rPr>
          <w:rFonts w:ascii="Arial" w:hAnsi="Arial" w:cs="Arial" w:hint="eastAsia"/>
        </w:rPr>
        <w:t>—</w:t>
      </w:r>
      <w:r>
        <w:rPr>
          <w:rFonts w:ascii="Arial" w:hAnsi="Arial" w:cs="Arial" w:hint="eastAsia"/>
        </w:rPr>
        <w:t>Connect the equipment into an outlet on a circuit different from that to which the receiver is connected.</w:t>
      </w:r>
    </w:p>
    <w:p w14:paraId="50765542" w14:textId="77777777" w:rsidR="00BA5142" w:rsidRDefault="007A74E6">
      <w:pPr>
        <w:snapToGrid w:val="0"/>
        <w:spacing w:before="120" w:after="120" w:line="288" w:lineRule="auto"/>
        <w:rPr>
          <w:rFonts w:ascii="Arial" w:hAnsi="Arial" w:cs="Arial"/>
        </w:rPr>
      </w:pPr>
      <w:r>
        <w:rPr>
          <w:rFonts w:ascii="Arial" w:hAnsi="Arial" w:cs="Arial" w:hint="eastAsia"/>
        </w:rPr>
        <w:t>—</w:t>
      </w:r>
      <w:r>
        <w:rPr>
          <w:rFonts w:ascii="Arial" w:hAnsi="Arial" w:cs="Arial" w:hint="eastAsia"/>
        </w:rPr>
        <w:t>Consult the dealer or an experienced radio/TV technician for help.</w:t>
      </w:r>
    </w:p>
    <w:p w14:paraId="66B19B38" w14:textId="77777777" w:rsidR="00BA5142" w:rsidRDefault="007A74E6">
      <w:pPr>
        <w:snapToGrid w:val="0"/>
        <w:spacing w:before="120" w:after="120" w:line="288" w:lineRule="auto"/>
        <w:rPr>
          <w:rFonts w:ascii="Arial" w:hAnsi="Arial" w:cs="Arial"/>
        </w:rPr>
      </w:pPr>
      <w:r>
        <w:rPr>
          <w:rFonts w:ascii="Arial" w:hAnsi="Arial" w:cs="Arial" w:hint="eastAsia"/>
        </w:rPr>
        <w:t>This device complies with FCC radiation exposure limits set forth for an uncontrolled environment and it also complies with Part 15 of the FCC RF Rules.</w:t>
      </w:r>
    </w:p>
    <w:p w14:paraId="469C8FCE" w14:textId="77777777" w:rsidR="00BA5142" w:rsidRDefault="007A74E6">
      <w:pPr>
        <w:snapToGrid w:val="0"/>
        <w:spacing w:before="120" w:after="120" w:line="288" w:lineRule="auto"/>
        <w:rPr>
          <w:rFonts w:hint="eastAsia"/>
        </w:rPr>
      </w:pPr>
      <w:r>
        <w:rPr>
          <w:rFonts w:ascii="Arial" w:hAnsi="Arial" w:cs="Arial"/>
        </w:rPr>
        <w:t xml:space="preserve">This device complies with part 15 of the FCC Rules. Operation is subject to the following two conditions: </w:t>
      </w:r>
    </w:p>
    <w:p w14:paraId="7F45B137" w14:textId="77777777" w:rsidR="00BA5142" w:rsidRDefault="007A74E6">
      <w:pPr>
        <w:numPr>
          <w:ilvl w:val="0"/>
          <w:numId w:val="1"/>
        </w:numPr>
        <w:snapToGrid w:val="0"/>
        <w:spacing w:before="120" w:after="120" w:line="288" w:lineRule="auto"/>
        <w:rPr>
          <w:rFonts w:hint="eastAsia"/>
        </w:rPr>
      </w:pPr>
      <w:r>
        <w:rPr>
          <w:rFonts w:ascii="Arial" w:hAnsi="Arial" w:cs="Arial"/>
        </w:rPr>
        <w:t xml:space="preserve">This device may not cause harmful interference. </w:t>
      </w:r>
    </w:p>
    <w:p w14:paraId="2FAC93F3" w14:textId="77777777" w:rsidR="00BA5142" w:rsidRDefault="007A74E6">
      <w:pPr>
        <w:numPr>
          <w:ilvl w:val="0"/>
          <w:numId w:val="2"/>
        </w:numPr>
        <w:snapToGrid w:val="0"/>
        <w:spacing w:before="120" w:after="120" w:line="288" w:lineRule="auto"/>
        <w:rPr>
          <w:rFonts w:hint="eastAsia"/>
        </w:rPr>
      </w:pPr>
      <w:r>
        <w:rPr>
          <w:rFonts w:ascii="Arial" w:hAnsi="Arial" w:cs="Arial"/>
        </w:rPr>
        <w:t xml:space="preserve">This device must accept any interference received, including interference that may cause </w:t>
      </w:r>
      <w:r>
        <w:rPr>
          <w:rFonts w:ascii="Arial" w:hAnsi="Arial" w:cs="Arial"/>
        </w:rPr>
        <w:lastRenderedPageBreak/>
        <w:t xml:space="preserve">undesired operation. </w:t>
      </w:r>
    </w:p>
    <w:p w14:paraId="0AB4AC9E" w14:textId="77777777" w:rsidR="00BA5142" w:rsidRDefault="007A74E6">
      <w:pPr>
        <w:snapToGrid w:val="0"/>
        <w:spacing w:before="120" w:after="120" w:line="288" w:lineRule="auto"/>
        <w:rPr>
          <w:rFonts w:hint="eastAsia"/>
        </w:rPr>
      </w:pPr>
      <w:r>
        <w:rPr>
          <w:rFonts w:ascii="Arial" w:hAnsi="Arial" w:cs="Arial" w:hint="eastAsia"/>
        </w:rPr>
        <w:t>This equipment must be installed and operated in accordance with provided instructions and the antenna(s) used for this transmitter must be installed to provide a separation distance of at least 25 cm from all persons and must not be co-located or operating in conjunction with any other antenna or transmitter. End-users and installers must be provided with antenna installation instructions and consider removing the no-collocation statement.</w:t>
      </w:r>
    </w:p>
    <w:p w14:paraId="504EECFC" w14:textId="77777777" w:rsidR="00BA5142" w:rsidRDefault="007A74E6">
      <w:pPr>
        <w:snapToGrid w:val="0"/>
        <w:spacing w:before="120" w:after="120" w:line="288" w:lineRule="auto"/>
        <w:rPr>
          <w:rFonts w:ascii="Arial" w:hAnsi="Arial" w:cs="Arial"/>
        </w:rPr>
      </w:pPr>
      <w:r>
        <w:rPr>
          <w:rFonts w:ascii="Arial" w:hAnsi="Arial" w:cs="Arial" w:hint="eastAsia"/>
        </w:rPr>
        <w:t>Caution!</w:t>
      </w:r>
    </w:p>
    <w:p w14:paraId="7EE6533D" w14:textId="77777777" w:rsidR="00BA5142" w:rsidRDefault="007A74E6">
      <w:pPr>
        <w:snapToGrid w:val="0"/>
        <w:spacing w:before="120" w:after="120" w:line="288" w:lineRule="auto"/>
        <w:rPr>
          <w:rFonts w:ascii="Arial" w:hAnsi="Arial" w:cs="Arial"/>
        </w:rPr>
      </w:pPr>
      <w:r>
        <w:rPr>
          <w:rFonts w:ascii="Arial" w:hAnsi="Arial" w:cs="Arial"/>
        </w:rPr>
        <w:t>Any changes or modifications not expressly approved by the party responsible for compliance could void the user’s authority to operate the equipment.</w:t>
      </w:r>
    </w:p>
    <w:p w14:paraId="6514473D" w14:textId="77777777" w:rsidR="00BA5142" w:rsidRDefault="00BA5142">
      <w:pPr>
        <w:snapToGrid w:val="0"/>
        <w:spacing w:before="120" w:after="120" w:line="288" w:lineRule="auto"/>
        <w:rPr>
          <w:rFonts w:hint="eastAsia"/>
        </w:rPr>
      </w:pPr>
    </w:p>
    <w:p w14:paraId="55FDE792" w14:textId="77777777" w:rsidR="00BA5142" w:rsidRDefault="007A74E6">
      <w:pPr>
        <w:snapToGrid w:val="0"/>
        <w:spacing w:before="120" w:after="120" w:line="288" w:lineRule="auto"/>
        <w:rPr>
          <w:rFonts w:hint="eastAsia"/>
        </w:rPr>
      </w:pPr>
      <w:r>
        <w:rPr>
          <w:rFonts w:ascii="Arial" w:hAnsi="Arial" w:cs="Arial"/>
        </w:rPr>
        <w:t>Note: The manufacturer is not responsible for any radio or TV interference caused by unauthorized modifications to this equipment. Such modifications could void the user’s authority to operate the equipment.</w:t>
      </w:r>
    </w:p>
    <w:p w14:paraId="08A9A1E9" w14:textId="77777777" w:rsidR="00BA5142" w:rsidRDefault="00BA5142">
      <w:pPr>
        <w:snapToGrid w:val="0"/>
        <w:spacing w:before="120" w:after="120" w:line="288" w:lineRule="auto"/>
        <w:rPr>
          <w:rFonts w:ascii="Arial" w:hAnsi="Arial" w:cs="Arial"/>
        </w:rPr>
      </w:pPr>
    </w:p>
    <w:p w14:paraId="6EB52143" w14:textId="77777777" w:rsidR="00BA5142" w:rsidRDefault="007A74E6">
      <w:pPr>
        <w:snapToGrid w:val="0"/>
        <w:spacing w:before="120" w:after="120" w:line="288" w:lineRule="auto"/>
        <w:rPr>
          <w:rFonts w:ascii="Arial" w:hAnsi="Arial" w:cs="Arial"/>
        </w:rPr>
      </w:pPr>
      <w:r>
        <w:rPr>
          <w:rFonts w:ascii="Arial" w:hAnsi="Arial" w:cs="Arial"/>
        </w:rPr>
        <w:t>We,</w:t>
      </w:r>
      <w:r>
        <w:rPr>
          <w:rFonts w:ascii="Arial" w:hAnsi="Arial" w:cs="Arial"/>
          <w:b/>
        </w:rPr>
        <w:t xml:space="preserve"> Shenzhen </w:t>
      </w:r>
      <w:proofErr w:type="spellStart"/>
      <w:r>
        <w:rPr>
          <w:rFonts w:ascii="Arial" w:hAnsi="Arial" w:cs="Arial"/>
          <w:b/>
        </w:rPr>
        <w:t>Cudy</w:t>
      </w:r>
      <w:proofErr w:type="spellEnd"/>
      <w:r>
        <w:rPr>
          <w:rFonts w:ascii="Arial" w:hAnsi="Arial" w:cs="Arial"/>
          <w:b/>
        </w:rPr>
        <w:t xml:space="preserve"> Technology Co., Ltd.</w:t>
      </w:r>
      <w:r>
        <w:rPr>
          <w:rFonts w:ascii="Arial" w:hAnsi="Arial" w:cs="Arial"/>
        </w:rPr>
        <w:t xml:space="preserve">, has determined that the equipment shown as above has been shown to comply with the applicable technical standards, FCC part 15. There is no unauthorized change is made </w:t>
      </w:r>
      <w:r>
        <w:rPr>
          <w:rFonts w:ascii="Arial" w:hAnsi="Arial" w:cs="Arial" w:hint="eastAsia"/>
        </w:rPr>
        <w:t>to</w:t>
      </w:r>
      <w:r>
        <w:rPr>
          <w:rFonts w:ascii="Arial" w:hAnsi="Arial" w:cs="Arial"/>
        </w:rPr>
        <w:t xml:space="preserve"> the equipment and the equipment is properly maintained and operated.</w:t>
      </w:r>
    </w:p>
    <w:p w14:paraId="35C9FB54" w14:textId="77777777" w:rsidR="00BA5142" w:rsidRDefault="00BA5142">
      <w:pPr>
        <w:snapToGrid w:val="0"/>
        <w:spacing w:before="380" w:after="140" w:line="288" w:lineRule="auto"/>
        <w:outlineLvl w:val="0"/>
        <w:rPr>
          <w:rFonts w:ascii="Arial" w:hAnsi="Arial" w:cs="Arial"/>
          <w:b/>
          <w:sz w:val="36"/>
        </w:rPr>
      </w:pPr>
      <w:bookmarkStart w:id="1" w:name="heading_3"/>
    </w:p>
    <w:p w14:paraId="20BBA640" w14:textId="77777777" w:rsidR="00BA5142" w:rsidRDefault="007A74E6">
      <w:pPr>
        <w:snapToGrid w:val="0"/>
        <w:spacing w:before="380" w:after="140" w:line="288" w:lineRule="auto"/>
        <w:outlineLvl w:val="0"/>
        <w:rPr>
          <w:rFonts w:hint="eastAsia"/>
        </w:rPr>
      </w:pPr>
      <w:r>
        <w:rPr>
          <w:rFonts w:ascii="Arial" w:hAnsi="Arial" w:cs="Arial"/>
          <w:b/>
          <w:sz w:val="36"/>
        </w:rPr>
        <w:t>CE Mark Warning</w:t>
      </w:r>
      <w:bookmarkEnd w:id="1"/>
    </w:p>
    <w:p w14:paraId="59E5ABD5" w14:textId="77777777" w:rsidR="00BA5142" w:rsidRDefault="00024FE3">
      <w:pPr>
        <w:snapToGrid w:val="0"/>
        <w:spacing w:before="120" w:after="120" w:line="288" w:lineRule="auto"/>
        <w:rPr>
          <w:rFonts w:hint="eastAsia"/>
        </w:rPr>
      </w:pPr>
      <w:r>
        <w:pict w14:anchorId="18D5F395">
          <v:shape id="_x0000_i1026" type="#_x0000_t75" style="width:72.6pt;height:51.6pt">
            <v:imagedata r:id="rId8" o:title=""/>
          </v:shape>
        </w:pict>
      </w:r>
    </w:p>
    <w:p w14:paraId="5AFDE843" w14:textId="77777777" w:rsidR="00BA5142" w:rsidRDefault="007A74E6">
      <w:pPr>
        <w:snapToGrid w:val="0"/>
        <w:spacing w:before="120" w:after="120" w:line="288" w:lineRule="auto"/>
        <w:rPr>
          <w:rFonts w:hint="eastAsia"/>
        </w:rPr>
      </w:pPr>
      <w:r>
        <w:rPr>
          <w:rFonts w:ascii="Arial" w:hAnsi="Arial" w:cs="Arial"/>
        </w:rPr>
        <w:t>This is a class B product. In a domestic environment, this product may cause radio interference, in which case the user may be required to take adequate measures.</w:t>
      </w:r>
    </w:p>
    <w:p w14:paraId="59C44308" w14:textId="77777777" w:rsidR="00BA5142" w:rsidRDefault="007A74E6">
      <w:pPr>
        <w:snapToGrid w:val="0"/>
        <w:spacing w:before="300" w:after="120" w:line="288" w:lineRule="auto"/>
        <w:outlineLvl w:val="2"/>
        <w:rPr>
          <w:rFonts w:hint="eastAsia"/>
        </w:rPr>
      </w:pPr>
      <w:bookmarkStart w:id="2" w:name="heading_4"/>
      <w:r>
        <w:rPr>
          <w:rFonts w:ascii="Arial" w:hAnsi="Arial" w:cs="Arial"/>
          <w:b/>
          <w:sz w:val="30"/>
        </w:rPr>
        <w:t xml:space="preserve">Operating Frequency (Maximum transmitted power) </w:t>
      </w:r>
      <w:bookmarkEnd w:id="2"/>
    </w:p>
    <w:p w14:paraId="594C6AF0" w14:textId="230F99D4" w:rsidR="00BA5142" w:rsidRDefault="007A74E6">
      <w:pPr>
        <w:snapToGrid w:val="0"/>
        <w:spacing w:before="120" w:after="120" w:line="288" w:lineRule="auto"/>
        <w:rPr>
          <w:rFonts w:hint="eastAsia"/>
        </w:rPr>
      </w:pPr>
      <w:r>
        <w:rPr>
          <w:rFonts w:ascii="Arial" w:hAnsi="Arial" w:cs="Arial"/>
        </w:rPr>
        <w:t xml:space="preserve">2400 MHz - 2483.5 MHz: </w:t>
      </w:r>
      <w:r w:rsidR="00666600">
        <w:rPr>
          <w:rFonts w:ascii="Arial" w:hAnsi="Arial" w:cs="Arial" w:hint="eastAsia"/>
        </w:rPr>
        <w:t>18</w:t>
      </w:r>
      <w:r w:rsidR="00666600">
        <w:rPr>
          <w:rFonts w:ascii="Arial" w:hAnsi="Arial" w:cs="Arial" w:hint="eastAsia"/>
        </w:rPr>
        <w:t>±</w:t>
      </w:r>
      <w:r w:rsidR="00666600">
        <w:rPr>
          <w:rFonts w:ascii="Arial" w:hAnsi="Arial" w:cs="Arial" w:hint="eastAsia"/>
        </w:rPr>
        <w:t>2</w:t>
      </w:r>
      <w:r>
        <w:rPr>
          <w:rFonts w:ascii="Arial" w:hAnsi="Arial" w:cs="Arial"/>
        </w:rPr>
        <w:t>dBm</w:t>
      </w:r>
    </w:p>
    <w:p w14:paraId="63AF5BA4" w14:textId="00179083" w:rsidR="00BA5142" w:rsidRDefault="007A74E6">
      <w:pPr>
        <w:snapToGrid w:val="0"/>
        <w:spacing w:before="120" w:after="120" w:line="288" w:lineRule="auto"/>
        <w:rPr>
          <w:rFonts w:hint="eastAsia"/>
        </w:rPr>
      </w:pPr>
      <w:r>
        <w:rPr>
          <w:rFonts w:ascii="Arial" w:hAnsi="Arial" w:cs="Arial"/>
        </w:rPr>
        <w:t>5150 MHz - 5250 MHz: 2</w:t>
      </w:r>
      <w:r w:rsidR="00666600">
        <w:rPr>
          <w:rFonts w:ascii="Arial" w:hAnsi="Arial" w:cs="Arial" w:hint="eastAsia"/>
        </w:rPr>
        <w:t>1</w:t>
      </w:r>
      <w:r w:rsidR="00666600">
        <w:rPr>
          <w:rFonts w:ascii="Arial" w:hAnsi="Arial" w:cs="Arial" w:hint="eastAsia"/>
        </w:rPr>
        <w:t>±</w:t>
      </w:r>
      <w:r w:rsidR="00666600">
        <w:rPr>
          <w:rFonts w:ascii="Arial" w:hAnsi="Arial" w:cs="Arial" w:hint="eastAsia"/>
        </w:rPr>
        <w:t>2</w:t>
      </w:r>
      <w:r>
        <w:rPr>
          <w:rFonts w:ascii="Arial" w:hAnsi="Arial" w:cs="Arial"/>
        </w:rPr>
        <w:t>dBm</w:t>
      </w:r>
    </w:p>
    <w:p w14:paraId="4D6F7658" w14:textId="77777777" w:rsidR="00666600" w:rsidRDefault="00666600">
      <w:pPr>
        <w:snapToGrid w:val="0"/>
        <w:spacing w:before="120" w:after="120" w:line="288" w:lineRule="auto"/>
        <w:rPr>
          <w:rFonts w:ascii="Arial" w:hAnsi="Arial" w:cs="Arial"/>
        </w:rPr>
      </w:pPr>
    </w:p>
    <w:p w14:paraId="137FA7DA" w14:textId="5486AB88" w:rsidR="00BA5142" w:rsidRDefault="007A74E6">
      <w:pPr>
        <w:snapToGrid w:val="0"/>
        <w:spacing w:before="120" w:after="120" w:line="288" w:lineRule="auto"/>
        <w:rPr>
          <w:rFonts w:hint="eastAsia"/>
        </w:rPr>
      </w:pPr>
      <w:r>
        <w:rPr>
          <w:rFonts w:ascii="Arial" w:hAnsi="Arial" w:cs="Arial"/>
        </w:rPr>
        <w:t xml:space="preserve">Frequency band 5150 - 5250 MHz:  </w:t>
      </w:r>
    </w:p>
    <w:p w14:paraId="235704E1" w14:textId="77777777" w:rsidR="00BA5142" w:rsidRDefault="007A74E6">
      <w:pPr>
        <w:snapToGrid w:val="0"/>
        <w:spacing w:before="120" w:after="120" w:line="288" w:lineRule="auto"/>
        <w:rPr>
          <w:rFonts w:hint="eastAsia"/>
        </w:rPr>
      </w:pPr>
      <w:r>
        <w:rPr>
          <w:rFonts w:ascii="Arial" w:hAnsi="Arial" w:cs="Arial"/>
        </w:rPr>
        <w:t xml:space="preserve">Indoor use: Inside buildings only. Installations and use inside road vehicles and train carriages are not permitted. Limited outdoor use: If used </w:t>
      </w:r>
      <w:proofErr w:type="gramStart"/>
      <w:r>
        <w:rPr>
          <w:rFonts w:ascii="Arial" w:hAnsi="Arial" w:cs="Arial"/>
        </w:rPr>
        <w:t>outdoors,  equipment</w:t>
      </w:r>
      <w:proofErr w:type="gramEnd"/>
      <w:r>
        <w:rPr>
          <w:rFonts w:ascii="Arial" w:hAnsi="Arial" w:cs="Arial"/>
        </w:rPr>
        <w:t xml:space="preserve"> shall not be attached to a fixed installation or to the external body of road vehicles, a fixed infrastructure or a fixed outdoor antenna. Use by unmanned aircraft systems (UAS) is limited to within the 5170 - 5250 MHz band. </w:t>
      </w:r>
    </w:p>
    <w:p w14:paraId="02919082" w14:textId="77777777" w:rsidR="00BA5142" w:rsidRDefault="007A74E6">
      <w:pPr>
        <w:snapToGrid w:val="0"/>
        <w:spacing w:before="120" w:after="120" w:line="288" w:lineRule="auto"/>
        <w:rPr>
          <w:rFonts w:hint="eastAsia"/>
        </w:rPr>
      </w:pPr>
      <w:r>
        <w:rPr>
          <w:rFonts w:ascii="Arial" w:hAnsi="Arial" w:cs="Arial"/>
        </w:rPr>
        <w:lastRenderedPageBreak/>
        <w:t>Installations and use in road vehicles, trains and aircraft and use for unmanned aircraft systems (UAS) are not permitted.</w:t>
      </w:r>
    </w:p>
    <w:p w14:paraId="25617F3B" w14:textId="77777777" w:rsidR="00BA5142" w:rsidRDefault="00BA5142">
      <w:pPr>
        <w:snapToGrid w:val="0"/>
        <w:spacing w:before="120" w:after="120" w:line="288" w:lineRule="auto"/>
        <w:rPr>
          <w:rFonts w:hint="eastAsia"/>
        </w:rPr>
      </w:pPr>
    </w:p>
    <w:p w14:paraId="285AB029" w14:textId="77777777" w:rsidR="00BA5142" w:rsidRDefault="007A74E6">
      <w:pPr>
        <w:snapToGrid w:val="0"/>
        <w:spacing w:before="300" w:after="120" w:line="288" w:lineRule="auto"/>
        <w:outlineLvl w:val="2"/>
        <w:rPr>
          <w:rFonts w:hint="eastAsia"/>
        </w:rPr>
      </w:pPr>
      <w:bookmarkStart w:id="3" w:name="heading_5"/>
      <w:r>
        <w:rPr>
          <w:rFonts w:ascii="Arial" w:hAnsi="Arial" w:cs="Arial"/>
          <w:b/>
          <w:sz w:val="30"/>
        </w:rPr>
        <w:t>EU Declaration of Conformity</w:t>
      </w:r>
      <w:bookmarkEnd w:id="3"/>
    </w:p>
    <w:p w14:paraId="3A24E871" w14:textId="77777777" w:rsidR="00BA5142" w:rsidRDefault="007A74E6">
      <w:pPr>
        <w:snapToGrid w:val="0"/>
        <w:spacing w:before="120" w:after="120" w:line="288" w:lineRule="auto"/>
        <w:rPr>
          <w:rFonts w:hint="eastAsia"/>
        </w:rPr>
      </w:pPr>
      <w:proofErr w:type="spellStart"/>
      <w:r>
        <w:rPr>
          <w:rFonts w:ascii="Arial" w:hAnsi="Arial" w:cs="Arial"/>
        </w:rPr>
        <w:t>Cudy</w:t>
      </w:r>
      <w:proofErr w:type="spellEnd"/>
      <w:r>
        <w:rPr>
          <w:rFonts w:ascii="Arial" w:hAnsi="Arial" w:cs="Arial"/>
        </w:rPr>
        <w:t xml:space="preserve"> hereby declares that the device is in compliance with the essential requirements and other relevant provisions of Directive 2014/</w:t>
      </w:r>
      <w:r>
        <w:rPr>
          <w:rFonts w:ascii="Arial" w:hAnsi="Arial" w:cs="Arial" w:hint="eastAsia"/>
        </w:rPr>
        <w:t>30</w:t>
      </w:r>
      <w:r>
        <w:rPr>
          <w:rFonts w:ascii="Arial" w:hAnsi="Arial" w:cs="Arial"/>
        </w:rPr>
        <w:t>/EU, Directive 2014/</w:t>
      </w:r>
      <w:r>
        <w:rPr>
          <w:rFonts w:ascii="Arial" w:hAnsi="Arial" w:cs="Arial" w:hint="eastAsia"/>
        </w:rPr>
        <w:t>35</w:t>
      </w:r>
      <w:r>
        <w:rPr>
          <w:rFonts w:ascii="Arial" w:hAnsi="Arial" w:cs="Arial"/>
        </w:rPr>
        <w:t>/EU,</w:t>
      </w:r>
      <w:r>
        <w:rPr>
          <w:rFonts w:ascii="Arial" w:hAnsi="Arial" w:cs="Arial" w:hint="eastAsia"/>
        </w:rPr>
        <w:t xml:space="preserve"> </w:t>
      </w:r>
      <w:r>
        <w:rPr>
          <w:rFonts w:ascii="Arial" w:hAnsi="Arial" w:cs="Arial"/>
        </w:rPr>
        <w:t xml:space="preserve">Directive 2014/53/EU, </w:t>
      </w:r>
      <w:r>
        <w:rPr>
          <w:rFonts w:ascii="Arial" w:hAnsi="Arial" w:cs="Arial" w:hint="eastAsia"/>
        </w:rPr>
        <w:t>D</w:t>
      </w:r>
      <w:r>
        <w:rPr>
          <w:rFonts w:ascii="Arial" w:hAnsi="Arial" w:cs="Arial"/>
        </w:rPr>
        <w:t>irective 2011/65/EU</w:t>
      </w:r>
      <w:r>
        <w:rPr>
          <w:rFonts w:ascii="Arial" w:hAnsi="Arial" w:cs="Arial" w:hint="eastAsia"/>
        </w:rPr>
        <w:t>, D</w:t>
      </w:r>
      <w:r>
        <w:rPr>
          <w:rFonts w:ascii="Arial" w:hAnsi="Arial" w:cs="Arial"/>
        </w:rPr>
        <w:t>irective (EU) 2015/863</w:t>
      </w:r>
      <w:r>
        <w:rPr>
          <w:rFonts w:ascii="Arial" w:hAnsi="Arial" w:cs="Arial" w:hint="eastAsia"/>
        </w:rPr>
        <w:t>, D</w:t>
      </w:r>
      <w:r>
        <w:rPr>
          <w:rFonts w:ascii="Arial" w:hAnsi="Arial" w:cs="Arial"/>
        </w:rPr>
        <w:t xml:space="preserve">irective </w:t>
      </w:r>
      <w:r>
        <w:rPr>
          <w:rFonts w:ascii="Arial" w:hAnsi="Arial" w:cs="Arial" w:hint="eastAsia"/>
        </w:rPr>
        <w:t>2009/125/EC, D</w:t>
      </w:r>
      <w:r>
        <w:rPr>
          <w:rFonts w:ascii="Arial" w:hAnsi="Arial" w:cs="Arial"/>
        </w:rPr>
        <w:t xml:space="preserve">irective </w:t>
      </w:r>
      <w:r>
        <w:rPr>
          <w:rFonts w:ascii="Arial" w:hAnsi="Arial" w:cs="Arial" w:hint="eastAsia"/>
        </w:rPr>
        <w:t>(EU) 2023/826 and D</w:t>
      </w:r>
      <w:r>
        <w:rPr>
          <w:rFonts w:ascii="Arial" w:hAnsi="Arial" w:cs="Arial"/>
        </w:rPr>
        <w:t xml:space="preserve">irective </w:t>
      </w:r>
      <w:r>
        <w:rPr>
          <w:rFonts w:ascii="Arial" w:hAnsi="Arial" w:cs="Arial" w:hint="eastAsia"/>
        </w:rPr>
        <w:t>(EU) 2019/1782.</w:t>
      </w:r>
    </w:p>
    <w:p w14:paraId="34F5FED5" w14:textId="77777777" w:rsidR="00BA5142" w:rsidRDefault="007A74E6">
      <w:pPr>
        <w:snapToGrid w:val="0"/>
        <w:spacing w:before="120" w:after="120" w:line="288" w:lineRule="auto"/>
        <w:rPr>
          <w:rFonts w:hint="eastAsia"/>
        </w:rPr>
      </w:pPr>
      <w:r>
        <w:rPr>
          <w:rFonts w:ascii="Arial" w:hAnsi="Arial" w:cs="Arial"/>
        </w:rPr>
        <w:t xml:space="preserve">The original EU Declaration of Conformity can be found </w:t>
      </w:r>
      <w:proofErr w:type="gramStart"/>
      <w:r>
        <w:rPr>
          <w:rFonts w:ascii="Arial" w:hAnsi="Arial" w:cs="Arial"/>
        </w:rPr>
        <w:t>at  http://www.cudy.com/ce</w:t>
      </w:r>
      <w:proofErr w:type="gramEnd"/>
    </w:p>
    <w:p w14:paraId="5C3E0BAB" w14:textId="77777777" w:rsidR="00BA5142" w:rsidRDefault="00BA5142">
      <w:pPr>
        <w:snapToGrid w:val="0"/>
        <w:spacing w:before="120" w:after="120" w:line="288" w:lineRule="auto"/>
        <w:rPr>
          <w:rFonts w:hint="eastAsia"/>
        </w:rPr>
      </w:pPr>
    </w:p>
    <w:p w14:paraId="5352743D" w14:textId="77777777" w:rsidR="00BA5142" w:rsidRDefault="007A74E6">
      <w:pPr>
        <w:snapToGrid w:val="0"/>
        <w:spacing w:before="300" w:after="120" w:line="288" w:lineRule="auto"/>
        <w:outlineLvl w:val="2"/>
        <w:rPr>
          <w:rFonts w:hint="eastAsia"/>
        </w:rPr>
      </w:pPr>
      <w:bookmarkStart w:id="4" w:name="heading_6"/>
      <w:r>
        <w:rPr>
          <w:rFonts w:ascii="Arial" w:hAnsi="Arial" w:cs="Arial"/>
          <w:b/>
          <w:sz w:val="30"/>
        </w:rPr>
        <w:t>RF Exposure Information</w:t>
      </w:r>
      <w:bookmarkEnd w:id="4"/>
    </w:p>
    <w:p w14:paraId="1D422F30" w14:textId="77777777" w:rsidR="00BA5142" w:rsidRDefault="007A74E6">
      <w:pPr>
        <w:snapToGrid w:val="0"/>
        <w:spacing w:before="120" w:after="120" w:line="288" w:lineRule="auto"/>
        <w:rPr>
          <w:rFonts w:hint="eastAsia"/>
        </w:rPr>
      </w:pPr>
      <w:r>
        <w:rPr>
          <w:rFonts w:ascii="Arial" w:hAnsi="Arial" w:cs="Arial"/>
        </w:rPr>
        <w:t xml:space="preserve">This device meets the EU requirements (2014/53/EU Article 3.1a) on the limitation of exposure of the general public to electromagnetic fields by way of health protection.  </w:t>
      </w:r>
    </w:p>
    <w:p w14:paraId="0F1914EA" w14:textId="77777777" w:rsidR="00BA5142" w:rsidRDefault="007A74E6">
      <w:pPr>
        <w:snapToGrid w:val="0"/>
        <w:spacing w:before="120" w:after="120" w:line="288" w:lineRule="auto"/>
        <w:rPr>
          <w:rFonts w:hint="eastAsia"/>
        </w:rPr>
      </w:pPr>
      <w:r>
        <w:rPr>
          <w:rFonts w:ascii="Arial" w:hAnsi="Arial" w:cs="Arial"/>
        </w:rPr>
        <w:t>The device complies with RF specifications when the device is used at 20 cm from your body.</w:t>
      </w:r>
    </w:p>
    <w:p w14:paraId="50440BA1" w14:textId="77777777" w:rsidR="00BA5142" w:rsidRDefault="00BA5142">
      <w:pPr>
        <w:snapToGrid w:val="0"/>
        <w:spacing w:before="120" w:after="120" w:line="288" w:lineRule="auto"/>
        <w:rPr>
          <w:rFonts w:hint="eastAsia"/>
        </w:rPr>
      </w:pPr>
    </w:p>
    <w:p w14:paraId="5D7F0949" w14:textId="77777777" w:rsidR="00BA5142" w:rsidRDefault="007A74E6">
      <w:pPr>
        <w:snapToGrid w:val="0"/>
        <w:spacing w:before="300" w:after="120" w:line="288" w:lineRule="auto"/>
        <w:outlineLvl w:val="2"/>
        <w:rPr>
          <w:rFonts w:hint="eastAsia"/>
        </w:rPr>
      </w:pPr>
      <w:bookmarkStart w:id="5" w:name="heading_7"/>
      <w:r>
        <w:rPr>
          <w:rFonts w:ascii="Arial" w:hAnsi="Arial" w:cs="Arial"/>
          <w:b/>
          <w:sz w:val="30"/>
        </w:rPr>
        <w:t>National Restrictions</w:t>
      </w:r>
      <w:bookmarkEnd w:id="5"/>
    </w:p>
    <w:p w14:paraId="6D9421A3" w14:textId="77777777" w:rsidR="00BA5142" w:rsidRDefault="007A74E6">
      <w:pPr>
        <w:snapToGrid w:val="0"/>
        <w:spacing w:before="120" w:after="120" w:line="288" w:lineRule="auto"/>
        <w:rPr>
          <w:rFonts w:hint="eastAsia"/>
        </w:rPr>
      </w:pPr>
      <w:r>
        <w:rPr>
          <w:rFonts w:ascii="Arial" w:hAnsi="Arial" w:cs="Arial"/>
          <w:b/>
        </w:rPr>
        <w:t xml:space="preserve">Attention: </w:t>
      </w:r>
      <w:r>
        <w:rPr>
          <w:rFonts w:ascii="Arial" w:hAnsi="Arial" w:cs="Arial"/>
        </w:rPr>
        <w:t xml:space="preserve">This device may only be used indoors in all EU member states and EFTA countries, and Northern Ireland. </w:t>
      </w:r>
    </w:p>
    <w:p w14:paraId="66DB6E89" w14:textId="77777777" w:rsidR="00BA5142" w:rsidRDefault="00024FE3">
      <w:pPr>
        <w:snapToGrid w:val="0"/>
        <w:spacing w:before="120" w:after="120" w:line="288" w:lineRule="auto"/>
        <w:rPr>
          <w:rFonts w:hint="eastAsia"/>
        </w:rPr>
      </w:pPr>
      <w:r>
        <w:pict w14:anchorId="62EE4922">
          <v:shape id="_x0000_i1027" type="#_x0000_t75" style="width:272.4pt;height:70.2pt">
            <v:imagedata r:id="rId9" o:title=""/>
          </v:shape>
        </w:pict>
      </w:r>
    </w:p>
    <w:p w14:paraId="0B2C7595" w14:textId="77777777" w:rsidR="00BA5142" w:rsidRDefault="00BA5142">
      <w:pPr>
        <w:snapToGrid w:val="0"/>
        <w:spacing w:before="120" w:after="120" w:line="288" w:lineRule="auto"/>
        <w:rPr>
          <w:rFonts w:hint="eastAsia"/>
        </w:rPr>
      </w:pPr>
    </w:p>
    <w:p w14:paraId="43A7999D" w14:textId="77777777" w:rsidR="00BA5142" w:rsidRDefault="007A74E6">
      <w:pPr>
        <w:snapToGrid w:val="0"/>
        <w:spacing w:before="260" w:after="120" w:line="288" w:lineRule="auto"/>
        <w:outlineLvl w:val="3"/>
        <w:rPr>
          <w:rFonts w:hint="eastAsia"/>
        </w:rPr>
      </w:pPr>
      <w:bookmarkStart w:id="6" w:name="heading_8"/>
      <w:r>
        <w:rPr>
          <w:rFonts w:ascii="Arial" w:hAnsi="Arial" w:cs="Arial"/>
          <w:b/>
          <w:sz w:val="28"/>
        </w:rPr>
        <w:t>UKCA Mark</w:t>
      </w:r>
      <w:bookmarkEnd w:id="6"/>
    </w:p>
    <w:p w14:paraId="0FBCF6A0" w14:textId="77777777" w:rsidR="00BA5142" w:rsidRDefault="00024FE3">
      <w:pPr>
        <w:snapToGrid w:val="0"/>
        <w:spacing w:before="120" w:after="120" w:line="288" w:lineRule="auto"/>
        <w:rPr>
          <w:rFonts w:hint="eastAsia"/>
        </w:rPr>
      </w:pPr>
      <w:r>
        <w:pict w14:anchorId="6A788B6B">
          <v:shape id="_x0000_i1028" type="#_x0000_t75" style="width:93pt;height:94.2pt">
            <v:imagedata r:id="rId10" o:title=""/>
          </v:shape>
        </w:pict>
      </w:r>
      <w:r w:rsidR="007A74E6">
        <w:rPr>
          <w:rFonts w:hint="eastAsia"/>
        </w:rPr>
        <w:t xml:space="preserve">  </w:t>
      </w:r>
      <w:r>
        <w:pict w14:anchorId="2D89818E">
          <v:shape id="_x0000_i1029" type="#_x0000_t75" alt="图标&#10;&#10;AI 生成的内容可能不正确。" style="width:98.4pt;height:70.8pt">
            <v:imagedata r:id="rId11" o:title="图标&#10;&#10;AI 生成的内容可能不正确。"/>
          </v:shape>
        </w:pict>
      </w:r>
    </w:p>
    <w:p w14:paraId="5F4E22C1" w14:textId="77777777" w:rsidR="00BA5142" w:rsidRDefault="007A74E6">
      <w:pPr>
        <w:snapToGrid w:val="0"/>
        <w:spacing w:before="120" w:after="120" w:line="288" w:lineRule="auto"/>
        <w:rPr>
          <w:rFonts w:hint="eastAsia"/>
        </w:rPr>
      </w:pPr>
      <w:r>
        <w:rPr>
          <w:rFonts w:ascii="Arial" w:hAnsi="Arial" w:cs="Arial"/>
          <w:b/>
        </w:rPr>
        <w:t xml:space="preserve">Attention: </w:t>
      </w:r>
      <w:r>
        <w:rPr>
          <w:rFonts w:ascii="Arial" w:hAnsi="Arial" w:cs="Arial"/>
        </w:rPr>
        <w:t>This device may only be used indoors in Great Britain.</w:t>
      </w:r>
    </w:p>
    <w:p w14:paraId="53981CA8" w14:textId="77777777" w:rsidR="00BA5142" w:rsidRDefault="00BA5142">
      <w:pPr>
        <w:snapToGrid w:val="0"/>
        <w:spacing w:before="120" w:after="120" w:line="288" w:lineRule="auto"/>
        <w:rPr>
          <w:rFonts w:hint="eastAsia"/>
        </w:rPr>
      </w:pPr>
    </w:p>
    <w:p w14:paraId="0D902B02" w14:textId="77777777" w:rsidR="00BA5142" w:rsidRDefault="00024FE3">
      <w:pPr>
        <w:snapToGrid w:val="0"/>
        <w:spacing w:before="120" w:after="120" w:line="288" w:lineRule="auto"/>
        <w:rPr>
          <w:rFonts w:hint="eastAsia"/>
        </w:rPr>
      </w:pPr>
      <w:r>
        <w:lastRenderedPageBreak/>
        <w:pict w14:anchorId="0F3BFDD4">
          <v:shape id="_x0000_i1030" type="#_x0000_t75" style="width:349.8pt;height:73.8pt">
            <v:imagedata r:id="rId12" o:title=""/>
          </v:shape>
        </w:pict>
      </w:r>
    </w:p>
    <w:p w14:paraId="6ECE9443" w14:textId="77777777" w:rsidR="00BA5142" w:rsidRDefault="00BA5142">
      <w:pPr>
        <w:snapToGrid w:val="0"/>
        <w:spacing w:before="120" w:after="120" w:line="288" w:lineRule="auto"/>
        <w:rPr>
          <w:rFonts w:ascii="Arial" w:hAnsi="Arial" w:cs="Arial"/>
        </w:rPr>
      </w:pPr>
    </w:p>
    <w:p w14:paraId="061AB273" w14:textId="77777777" w:rsidR="00BA5142" w:rsidRDefault="007A74E6">
      <w:pPr>
        <w:snapToGrid w:val="0"/>
        <w:spacing w:before="120" w:after="120" w:line="288" w:lineRule="auto"/>
        <w:rPr>
          <w:rFonts w:ascii="Arial" w:hAnsi="Arial" w:cs="Arial"/>
          <w:b/>
          <w:sz w:val="36"/>
        </w:rPr>
      </w:pPr>
      <w:r>
        <w:rPr>
          <w:rFonts w:ascii="Arial" w:hAnsi="Arial" w:cs="Arial"/>
          <w:b/>
          <w:sz w:val="36"/>
        </w:rPr>
        <w:t>Canadian Statement</w:t>
      </w:r>
    </w:p>
    <w:p w14:paraId="493C8CAA" w14:textId="77777777" w:rsidR="00BA5142" w:rsidRDefault="007A74E6">
      <w:pPr>
        <w:snapToGrid w:val="0"/>
        <w:spacing w:before="120" w:after="120" w:line="288" w:lineRule="auto"/>
        <w:rPr>
          <w:rFonts w:ascii="Arial" w:hAnsi="Arial" w:cs="Arial"/>
        </w:rPr>
      </w:pPr>
      <w:r>
        <w:rPr>
          <w:rFonts w:ascii="Arial" w:hAnsi="Arial" w:cs="Arial" w:hint="eastAsia"/>
        </w:rPr>
        <w:t>This device complies with Industry Canada</w:t>
      </w:r>
      <w:proofErr w:type="gramStart"/>
      <w:r>
        <w:rPr>
          <w:rFonts w:ascii="Arial" w:hAnsi="Arial" w:cs="Arial" w:hint="eastAsia"/>
        </w:rPr>
        <w:t>’</w:t>
      </w:r>
      <w:proofErr w:type="gramEnd"/>
      <w:r>
        <w:rPr>
          <w:rFonts w:ascii="Arial" w:hAnsi="Arial" w:cs="Arial" w:hint="eastAsia"/>
        </w:rPr>
        <w:t xml:space="preserve">s </w:t>
      </w:r>
      <w:proofErr w:type="spellStart"/>
      <w:r>
        <w:rPr>
          <w:rFonts w:ascii="Arial" w:hAnsi="Arial" w:cs="Arial" w:hint="eastAsia"/>
        </w:rPr>
        <w:t>licence</w:t>
      </w:r>
      <w:proofErr w:type="spellEnd"/>
      <w:r>
        <w:rPr>
          <w:rFonts w:ascii="Arial" w:hAnsi="Arial" w:cs="Arial" w:hint="eastAsia"/>
        </w:rPr>
        <w:t>‐</w:t>
      </w:r>
      <w:r>
        <w:rPr>
          <w:rFonts w:ascii="Arial" w:hAnsi="Arial" w:cs="Arial" w:hint="eastAsia"/>
        </w:rPr>
        <w:t>exempt RSSs. Operation is subject to the following two conditions:</w:t>
      </w:r>
    </w:p>
    <w:p w14:paraId="32ED3A03" w14:textId="77777777" w:rsidR="00BA5142" w:rsidRDefault="007A74E6">
      <w:pPr>
        <w:snapToGrid w:val="0"/>
        <w:spacing w:before="120" w:after="120" w:line="288" w:lineRule="auto"/>
        <w:rPr>
          <w:rFonts w:ascii="Arial" w:hAnsi="Arial" w:cs="Arial"/>
        </w:rPr>
      </w:pPr>
      <w:r>
        <w:rPr>
          <w:rFonts w:ascii="Arial" w:hAnsi="Arial" w:cs="Arial" w:hint="eastAsia"/>
        </w:rPr>
        <w:t>(1) This device may not cause interference; and</w:t>
      </w:r>
    </w:p>
    <w:p w14:paraId="51D76047" w14:textId="77777777" w:rsidR="00BA5142" w:rsidRDefault="007A74E6">
      <w:pPr>
        <w:snapToGrid w:val="0"/>
        <w:spacing w:before="120" w:after="120" w:line="288" w:lineRule="auto"/>
        <w:rPr>
          <w:rFonts w:ascii="Arial" w:hAnsi="Arial" w:cs="Arial"/>
        </w:rPr>
      </w:pPr>
      <w:r>
        <w:rPr>
          <w:rFonts w:ascii="Arial" w:hAnsi="Arial" w:cs="Arial" w:hint="eastAsia"/>
        </w:rPr>
        <w:t>(2) This device must accept any interference, including interference that may cause undesired operation of the device.</w:t>
      </w:r>
    </w:p>
    <w:p w14:paraId="4E955FCE" w14:textId="77777777" w:rsidR="00BA5142" w:rsidRDefault="00BA5142">
      <w:pPr>
        <w:snapToGrid w:val="0"/>
        <w:spacing w:before="120" w:after="120" w:line="288" w:lineRule="auto"/>
        <w:rPr>
          <w:rFonts w:ascii="Arial" w:hAnsi="Arial" w:cs="Arial"/>
        </w:rPr>
      </w:pPr>
    </w:p>
    <w:p w14:paraId="53893DC6" w14:textId="77777777" w:rsidR="00BA5142" w:rsidRDefault="007A74E6">
      <w:pPr>
        <w:snapToGrid w:val="0"/>
        <w:spacing w:before="120" w:after="120" w:line="288" w:lineRule="auto"/>
        <w:rPr>
          <w:rFonts w:ascii="Arial" w:hAnsi="Arial" w:cs="Arial"/>
        </w:rPr>
      </w:pPr>
      <w:r>
        <w:rPr>
          <w:rFonts w:ascii="Arial" w:hAnsi="Arial" w:cs="Arial" w:hint="eastAsia"/>
        </w:rPr>
        <w:t>Le pr</w:t>
      </w:r>
      <w:r>
        <w:rPr>
          <w:rFonts w:ascii="Arial" w:hAnsi="Arial" w:cs="Arial" w:hint="eastAsia"/>
        </w:rPr>
        <w:t>é</w:t>
      </w:r>
      <w:r>
        <w:rPr>
          <w:rFonts w:ascii="Arial" w:hAnsi="Arial" w:cs="Arial" w:hint="eastAsia"/>
        </w:rPr>
        <w:t xml:space="preserve">sent </w:t>
      </w:r>
      <w:proofErr w:type="spellStart"/>
      <w:r>
        <w:rPr>
          <w:rFonts w:ascii="Arial" w:hAnsi="Arial" w:cs="Arial" w:hint="eastAsia"/>
        </w:rPr>
        <w:t>appareil</w:t>
      </w:r>
      <w:proofErr w:type="spellEnd"/>
      <w:r>
        <w:rPr>
          <w:rFonts w:ascii="Arial" w:hAnsi="Arial" w:cs="Arial" w:hint="eastAsia"/>
        </w:rPr>
        <w:t xml:space="preserve"> est </w:t>
      </w:r>
      <w:proofErr w:type="spellStart"/>
      <w:r>
        <w:rPr>
          <w:rFonts w:ascii="Arial" w:hAnsi="Arial" w:cs="Arial" w:hint="eastAsia"/>
        </w:rPr>
        <w:t>conforme</w:t>
      </w:r>
      <w:proofErr w:type="spellEnd"/>
      <w:r>
        <w:rPr>
          <w:rFonts w:ascii="Arial" w:hAnsi="Arial" w:cs="Arial" w:hint="eastAsia"/>
        </w:rPr>
        <w:t xml:space="preserve"> aux CNR d</w:t>
      </w:r>
      <w:proofErr w:type="gramStart"/>
      <w:r>
        <w:rPr>
          <w:rFonts w:ascii="Arial" w:hAnsi="Arial" w:cs="Arial" w:hint="eastAsia"/>
        </w:rPr>
        <w:t>’</w:t>
      </w:r>
      <w:proofErr w:type="gramEnd"/>
      <w:r>
        <w:rPr>
          <w:rFonts w:ascii="Arial" w:hAnsi="Arial" w:cs="Arial" w:hint="eastAsia"/>
        </w:rPr>
        <w:t xml:space="preserve">Industrie Canada </w:t>
      </w:r>
      <w:proofErr w:type="spellStart"/>
      <w:r>
        <w:rPr>
          <w:rFonts w:ascii="Arial" w:hAnsi="Arial" w:cs="Arial" w:hint="eastAsia"/>
        </w:rPr>
        <w:t>applicables</w:t>
      </w:r>
      <w:proofErr w:type="spellEnd"/>
      <w:r>
        <w:rPr>
          <w:rFonts w:ascii="Arial" w:hAnsi="Arial" w:cs="Arial" w:hint="eastAsia"/>
        </w:rPr>
        <w:t xml:space="preserve"> aux </w:t>
      </w:r>
      <w:proofErr w:type="spellStart"/>
      <w:r>
        <w:rPr>
          <w:rFonts w:ascii="Arial" w:hAnsi="Arial" w:cs="Arial" w:hint="eastAsia"/>
        </w:rPr>
        <w:t>appareils</w:t>
      </w:r>
      <w:proofErr w:type="spellEnd"/>
      <w:r>
        <w:rPr>
          <w:rFonts w:ascii="Arial" w:hAnsi="Arial" w:cs="Arial" w:hint="eastAsia"/>
        </w:rPr>
        <w:t xml:space="preserve"> radio exempts de </w:t>
      </w:r>
      <w:proofErr w:type="spellStart"/>
      <w:r>
        <w:rPr>
          <w:rFonts w:ascii="Arial" w:hAnsi="Arial" w:cs="Arial" w:hint="eastAsia"/>
        </w:rPr>
        <w:t>licence</w:t>
      </w:r>
      <w:proofErr w:type="spellEnd"/>
      <w:r>
        <w:rPr>
          <w:rFonts w:ascii="Arial" w:hAnsi="Arial" w:cs="Arial" w:hint="eastAsia"/>
        </w:rPr>
        <w:t>.</w:t>
      </w:r>
    </w:p>
    <w:p w14:paraId="5313A9E6" w14:textId="77777777" w:rsidR="00BA5142" w:rsidRDefault="007A74E6">
      <w:pPr>
        <w:snapToGrid w:val="0"/>
        <w:spacing w:before="120" w:after="120" w:line="288" w:lineRule="auto"/>
        <w:rPr>
          <w:rFonts w:ascii="Arial" w:hAnsi="Arial" w:cs="Arial"/>
        </w:rPr>
      </w:pPr>
      <w:r>
        <w:rPr>
          <w:rFonts w:ascii="Arial" w:hAnsi="Arial" w:cs="Arial" w:hint="eastAsia"/>
        </w:rPr>
        <w:t>L</w:t>
      </w:r>
      <w:proofErr w:type="gramStart"/>
      <w:r>
        <w:rPr>
          <w:rFonts w:ascii="Arial" w:hAnsi="Arial" w:cs="Arial" w:hint="eastAsia"/>
        </w:rPr>
        <w:t>’</w:t>
      </w:r>
      <w:proofErr w:type="gramEnd"/>
      <w:r>
        <w:rPr>
          <w:rFonts w:ascii="Arial" w:hAnsi="Arial" w:cs="Arial" w:hint="eastAsia"/>
        </w:rPr>
        <w:t xml:space="preserve">exploitation est </w:t>
      </w:r>
      <w:proofErr w:type="spellStart"/>
      <w:r>
        <w:rPr>
          <w:rFonts w:ascii="Arial" w:hAnsi="Arial" w:cs="Arial" w:hint="eastAsia"/>
        </w:rPr>
        <w:t>autoris</w:t>
      </w:r>
      <w:proofErr w:type="spellEnd"/>
      <w:r>
        <w:rPr>
          <w:rFonts w:ascii="Arial" w:hAnsi="Arial" w:cs="Arial" w:hint="eastAsia"/>
        </w:rPr>
        <w:t>é</w:t>
      </w:r>
      <w:r>
        <w:rPr>
          <w:rFonts w:ascii="Arial" w:hAnsi="Arial" w:cs="Arial" w:hint="eastAsia"/>
        </w:rPr>
        <w:t xml:space="preserve">e aux deux conditions </w:t>
      </w:r>
      <w:proofErr w:type="spellStart"/>
      <w:r>
        <w:rPr>
          <w:rFonts w:ascii="Arial" w:hAnsi="Arial" w:cs="Arial" w:hint="eastAsia"/>
        </w:rPr>
        <w:t>suivantes</w:t>
      </w:r>
      <w:proofErr w:type="spellEnd"/>
      <w:r>
        <w:rPr>
          <w:rFonts w:ascii="Arial" w:hAnsi="Arial" w:cs="Arial" w:hint="eastAsia"/>
        </w:rPr>
        <w:t xml:space="preserve"> :</w:t>
      </w:r>
    </w:p>
    <w:p w14:paraId="3469B5A5" w14:textId="77777777" w:rsidR="00BA5142" w:rsidRDefault="007A74E6">
      <w:pPr>
        <w:snapToGrid w:val="0"/>
        <w:spacing w:before="120" w:after="120" w:line="288" w:lineRule="auto"/>
        <w:rPr>
          <w:rFonts w:ascii="Arial" w:hAnsi="Arial" w:cs="Arial"/>
        </w:rPr>
      </w:pPr>
      <w:r>
        <w:rPr>
          <w:rFonts w:ascii="Arial" w:hAnsi="Arial" w:cs="Arial" w:hint="eastAsia"/>
        </w:rPr>
        <w:t>(1) l</w:t>
      </w:r>
      <w:proofErr w:type="gramStart"/>
      <w:r>
        <w:rPr>
          <w:rFonts w:ascii="Arial" w:hAnsi="Arial" w:cs="Arial" w:hint="eastAsia"/>
        </w:rPr>
        <w:t>’</w:t>
      </w:r>
      <w:proofErr w:type="spellStart"/>
      <w:proofErr w:type="gramEnd"/>
      <w:r>
        <w:rPr>
          <w:rFonts w:ascii="Arial" w:hAnsi="Arial" w:cs="Arial" w:hint="eastAsia"/>
        </w:rPr>
        <w:t>appareil</w:t>
      </w:r>
      <w:proofErr w:type="spellEnd"/>
      <w:r>
        <w:rPr>
          <w:rFonts w:ascii="Arial" w:hAnsi="Arial" w:cs="Arial" w:hint="eastAsia"/>
        </w:rPr>
        <w:t xml:space="preserve"> ne doit pas </w:t>
      </w:r>
      <w:proofErr w:type="spellStart"/>
      <w:r>
        <w:rPr>
          <w:rFonts w:ascii="Arial" w:hAnsi="Arial" w:cs="Arial" w:hint="eastAsia"/>
        </w:rPr>
        <w:t>produire</w:t>
      </w:r>
      <w:proofErr w:type="spellEnd"/>
      <w:r>
        <w:rPr>
          <w:rFonts w:ascii="Arial" w:hAnsi="Arial" w:cs="Arial" w:hint="eastAsia"/>
        </w:rPr>
        <w:t xml:space="preserve"> de </w:t>
      </w:r>
      <w:proofErr w:type="spellStart"/>
      <w:r>
        <w:rPr>
          <w:rFonts w:ascii="Arial" w:hAnsi="Arial" w:cs="Arial" w:hint="eastAsia"/>
        </w:rPr>
        <w:t>brouillage</w:t>
      </w:r>
      <w:proofErr w:type="spellEnd"/>
      <w:r>
        <w:rPr>
          <w:rFonts w:ascii="Arial" w:hAnsi="Arial" w:cs="Arial" w:hint="eastAsia"/>
        </w:rPr>
        <w:t>;</w:t>
      </w:r>
    </w:p>
    <w:p w14:paraId="566A53A8" w14:textId="77777777" w:rsidR="00BA5142" w:rsidRDefault="007A74E6">
      <w:pPr>
        <w:snapToGrid w:val="0"/>
        <w:spacing w:before="120" w:after="120" w:line="288" w:lineRule="auto"/>
        <w:rPr>
          <w:rFonts w:ascii="Arial" w:hAnsi="Arial" w:cs="Arial"/>
        </w:rPr>
      </w:pPr>
      <w:r>
        <w:rPr>
          <w:rFonts w:ascii="Arial" w:hAnsi="Arial" w:cs="Arial" w:hint="eastAsia"/>
        </w:rPr>
        <w:t>(2) l</w:t>
      </w:r>
      <w:proofErr w:type="gramStart"/>
      <w:r>
        <w:rPr>
          <w:rFonts w:ascii="Arial" w:hAnsi="Arial" w:cs="Arial" w:hint="eastAsia"/>
        </w:rPr>
        <w:t>’</w:t>
      </w:r>
      <w:proofErr w:type="spellStart"/>
      <w:proofErr w:type="gramEnd"/>
      <w:r>
        <w:rPr>
          <w:rFonts w:ascii="Arial" w:hAnsi="Arial" w:cs="Arial" w:hint="eastAsia"/>
        </w:rPr>
        <w:t>utilisateur</w:t>
      </w:r>
      <w:proofErr w:type="spellEnd"/>
      <w:r>
        <w:rPr>
          <w:rFonts w:ascii="Arial" w:hAnsi="Arial" w:cs="Arial" w:hint="eastAsia"/>
        </w:rPr>
        <w:t xml:space="preserve"> de l</w:t>
      </w:r>
      <w:proofErr w:type="gramStart"/>
      <w:r>
        <w:rPr>
          <w:rFonts w:ascii="Arial" w:hAnsi="Arial" w:cs="Arial" w:hint="eastAsia"/>
        </w:rPr>
        <w:t>’</w:t>
      </w:r>
      <w:proofErr w:type="spellStart"/>
      <w:proofErr w:type="gramEnd"/>
      <w:r>
        <w:rPr>
          <w:rFonts w:ascii="Arial" w:hAnsi="Arial" w:cs="Arial" w:hint="eastAsia"/>
        </w:rPr>
        <w:t>appareil</w:t>
      </w:r>
      <w:proofErr w:type="spellEnd"/>
      <w:r>
        <w:rPr>
          <w:rFonts w:ascii="Arial" w:hAnsi="Arial" w:cs="Arial" w:hint="eastAsia"/>
        </w:rPr>
        <w:t xml:space="preserve"> doit accepter tout </w:t>
      </w:r>
      <w:proofErr w:type="spellStart"/>
      <w:r>
        <w:rPr>
          <w:rFonts w:ascii="Arial" w:hAnsi="Arial" w:cs="Arial" w:hint="eastAsia"/>
        </w:rPr>
        <w:t>brouillage</w:t>
      </w:r>
      <w:proofErr w:type="spellEnd"/>
      <w:r>
        <w:rPr>
          <w:rFonts w:ascii="Arial" w:hAnsi="Arial" w:cs="Arial" w:hint="eastAsia"/>
        </w:rPr>
        <w:t xml:space="preserve"> radio</w:t>
      </w:r>
      <w:r>
        <w:rPr>
          <w:rFonts w:ascii="Arial" w:hAnsi="Arial" w:cs="Arial" w:hint="eastAsia"/>
        </w:rPr>
        <w:t>é</w:t>
      </w:r>
      <w:proofErr w:type="spellStart"/>
      <w:r>
        <w:rPr>
          <w:rFonts w:ascii="Arial" w:hAnsi="Arial" w:cs="Arial" w:hint="eastAsia"/>
        </w:rPr>
        <w:t>lectrique</w:t>
      </w:r>
      <w:proofErr w:type="spellEnd"/>
      <w:r>
        <w:rPr>
          <w:rFonts w:ascii="Arial" w:hAnsi="Arial" w:cs="Arial" w:hint="eastAsia"/>
        </w:rPr>
        <w:t xml:space="preserve"> </w:t>
      </w:r>
      <w:proofErr w:type="spellStart"/>
      <w:r>
        <w:rPr>
          <w:rFonts w:ascii="Arial" w:hAnsi="Arial" w:cs="Arial" w:hint="eastAsia"/>
        </w:rPr>
        <w:t>subi</w:t>
      </w:r>
      <w:proofErr w:type="spellEnd"/>
      <w:r>
        <w:rPr>
          <w:rFonts w:ascii="Arial" w:hAnsi="Arial" w:cs="Arial" w:hint="eastAsia"/>
        </w:rPr>
        <w:t>, m</w:t>
      </w:r>
      <w:r>
        <w:rPr>
          <w:rFonts w:ascii="Arial" w:hAnsi="Arial" w:cs="Arial" w:hint="eastAsia"/>
        </w:rPr>
        <w:t>ê</w:t>
      </w:r>
      <w:r>
        <w:rPr>
          <w:rFonts w:ascii="Arial" w:hAnsi="Arial" w:cs="Arial" w:hint="eastAsia"/>
        </w:rPr>
        <w:t xml:space="preserve">me </w:t>
      </w:r>
      <w:proofErr w:type="spellStart"/>
      <w:r>
        <w:rPr>
          <w:rFonts w:ascii="Arial" w:hAnsi="Arial" w:cs="Arial" w:hint="eastAsia"/>
        </w:rPr>
        <w:t>si</w:t>
      </w:r>
      <w:proofErr w:type="spellEnd"/>
      <w:r>
        <w:rPr>
          <w:rFonts w:ascii="Arial" w:hAnsi="Arial" w:cs="Arial" w:hint="eastAsia"/>
        </w:rPr>
        <w:t xml:space="preserve"> le </w:t>
      </w:r>
      <w:proofErr w:type="spellStart"/>
      <w:r>
        <w:rPr>
          <w:rFonts w:ascii="Arial" w:hAnsi="Arial" w:cs="Arial" w:hint="eastAsia"/>
        </w:rPr>
        <w:t>brouillage</w:t>
      </w:r>
      <w:proofErr w:type="spellEnd"/>
      <w:r>
        <w:rPr>
          <w:rFonts w:ascii="Arial" w:hAnsi="Arial" w:cs="Arial" w:hint="eastAsia"/>
        </w:rPr>
        <w:t xml:space="preserve"> est susceptible d</w:t>
      </w:r>
      <w:proofErr w:type="gramStart"/>
      <w:r>
        <w:rPr>
          <w:rFonts w:ascii="Arial" w:hAnsi="Arial" w:cs="Arial" w:hint="eastAsia"/>
        </w:rPr>
        <w:t>’</w:t>
      </w:r>
      <w:proofErr w:type="spellStart"/>
      <w:proofErr w:type="gramEnd"/>
      <w:r>
        <w:rPr>
          <w:rFonts w:ascii="Arial" w:hAnsi="Arial" w:cs="Arial" w:hint="eastAsia"/>
        </w:rPr>
        <w:t>en</w:t>
      </w:r>
      <w:proofErr w:type="spellEnd"/>
      <w:r>
        <w:rPr>
          <w:rFonts w:ascii="Arial" w:hAnsi="Arial" w:cs="Arial" w:hint="eastAsia"/>
        </w:rPr>
        <w:t xml:space="preserve"> </w:t>
      </w:r>
      <w:proofErr w:type="spellStart"/>
      <w:r>
        <w:rPr>
          <w:rFonts w:ascii="Arial" w:hAnsi="Arial" w:cs="Arial" w:hint="eastAsia"/>
        </w:rPr>
        <w:t>compromettre</w:t>
      </w:r>
      <w:proofErr w:type="spellEnd"/>
      <w:r>
        <w:rPr>
          <w:rFonts w:ascii="Arial" w:hAnsi="Arial" w:cs="Arial" w:hint="eastAsia"/>
        </w:rPr>
        <w:t xml:space="preserve"> le </w:t>
      </w:r>
      <w:proofErr w:type="spellStart"/>
      <w:r>
        <w:rPr>
          <w:rFonts w:ascii="Arial" w:hAnsi="Arial" w:cs="Arial" w:hint="eastAsia"/>
        </w:rPr>
        <w:t>fonctionnement</w:t>
      </w:r>
      <w:proofErr w:type="spellEnd"/>
      <w:r>
        <w:rPr>
          <w:rFonts w:ascii="Arial" w:hAnsi="Arial" w:cs="Arial" w:hint="eastAsia"/>
        </w:rPr>
        <w:t>.</w:t>
      </w:r>
    </w:p>
    <w:p w14:paraId="48183045" w14:textId="77777777" w:rsidR="00BA5142" w:rsidRDefault="00BA5142">
      <w:pPr>
        <w:snapToGrid w:val="0"/>
        <w:spacing w:before="120" w:after="120" w:line="288" w:lineRule="auto"/>
        <w:rPr>
          <w:rFonts w:ascii="Arial" w:hAnsi="Arial" w:cs="Arial"/>
        </w:rPr>
      </w:pPr>
    </w:p>
    <w:p w14:paraId="6300918B" w14:textId="77777777" w:rsidR="00BA5142" w:rsidRDefault="007A74E6">
      <w:pPr>
        <w:snapToGrid w:val="0"/>
        <w:spacing w:before="300" w:after="120" w:line="288" w:lineRule="auto"/>
        <w:outlineLvl w:val="2"/>
        <w:rPr>
          <w:rFonts w:hint="eastAsia"/>
        </w:rPr>
      </w:pPr>
      <w:r>
        <w:rPr>
          <w:rFonts w:ascii="Arial" w:hAnsi="Arial" w:cs="Arial"/>
          <w:b/>
          <w:sz w:val="30"/>
        </w:rPr>
        <w:t xml:space="preserve">Radiation Exposure Statement: </w:t>
      </w:r>
    </w:p>
    <w:p w14:paraId="27DC7077" w14:textId="77777777" w:rsidR="00BA5142" w:rsidRDefault="007A74E6">
      <w:pPr>
        <w:snapToGrid w:val="0"/>
        <w:spacing w:before="120" w:after="120" w:line="288" w:lineRule="auto"/>
        <w:rPr>
          <w:rFonts w:ascii="Arial" w:hAnsi="Arial" w:cs="Arial"/>
        </w:rPr>
      </w:pPr>
      <w:r>
        <w:rPr>
          <w:rFonts w:ascii="Arial" w:hAnsi="Arial" w:cs="Arial" w:hint="eastAsia"/>
        </w:rPr>
        <w:t>The device meets the exemption from the routine evaluation limits of RSS 102 and compliance with RSS-102 RF exposure, users can obtain Canadian information on RF exposure and compliance.</w:t>
      </w:r>
    </w:p>
    <w:p w14:paraId="4ED35F72" w14:textId="77777777" w:rsidR="00BA5142" w:rsidRDefault="00BA5142">
      <w:pPr>
        <w:snapToGrid w:val="0"/>
        <w:spacing w:before="120" w:after="120" w:line="288" w:lineRule="auto"/>
        <w:rPr>
          <w:rFonts w:ascii="Arial" w:hAnsi="Arial" w:cs="Arial"/>
        </w:rPr>
      </w:pPr>
    </w:p>
    <w:p w14:paraId="1E016691" w14:textId="77777777" w:rsidR="00BA5142" w:rsidRDefault="007A74E6">
      <w:pPr>
        <w:snapToGrid w:val="0"/>
        <w:spacing w:before="120" w:after="120" w:line="288" w:lineRule="auto"/>
        <w:rPr>
          <w:rFonts w:ascii="Arial" w:hAnsi="Arial" w:cs="Arial"/>
        </w:rPr>
      </w:pPr>
      <w:r>
        <w:rPr>
          <w:rFonts w:ascii="Arial" w:hAnsi="Arial" w:cs="Arial" w:hint="eastAsia"/>
        </w:rPr>
        <w:t xml:space="preserve">Le </w:t>
      </w:r>
      <w:proofErr w:type="spellStart"/>
      <w:r>
        <w:rPr>
          <w:rFonts w:ascii="Arial" w:hAnsi="Arial" w:cs="Arial" w:hint="eastAsia"/>
        </w:rPr>
        <w:t>dispositif</w:t>
      </w:r>
      <w:proofErr w:type="spellEnd"/>
      <w:r>
        <w:rPr>
          <w:rFonts w:ascii="Arial" w:hAnsi="Arial" w:cs="Arial" w:hint="eastAsia"/>
        </w:rPr>
        <w:t xml:space="preserve"> rencontre </w:t>
      </w:r>
      <w:proofErr w:type="spellStart"/>
      <w:r>
        <w:rPr>
          <w:rFonts w:ascii="Arial" w:hAnsi="Arial" w:cs="Arial" w:hint="eastAsia"/>
        </w:rPr>
        <w:t>l'exemption</w:t>
      </w:r>
      <w:proofErr w:type="spellEnd"/>
      <w:r>
        <w:rPr>
          <w:rFonts w:ascii="Arial" w:hAnsi="Arial" w:cs="Arial" w:hint="eastAsia"/>
        </w:rPr>
        <w:t xml:space="preserve"> des </w:t>
      </w:r>
      <w:proofErr w:type="spellStart"/>
      <w:r>
        <w:rPr>
          <w:rFonts w:ascii="Arial" w:hAnsi="Arial" w:cs="Arial" w:hint="eastAsia"/>
        </w:rPr>
        <w:t>limites</w:t>
      </w:r>
      <w:proofErr w:type="spellEnd"/>
      <w:r>
        <w:rPr>
          <w:rFonts w:ascii="Arial" w:hAnsi="Arial" w:cs="Arial" w:hint="eastAsia"/>
        </w:rPr>
        <w:t xml:space="preserve"> </w:t>
      </w:r>
      <w:proofErr w:type="spellStart"/>
      <w:r>
        <w:rPr>
          <w:rFonts w:ascii="Arial" w:hAnsi="Arial" w:cs="Arial" w:hint="eastAsia"/>
        </w:rPr>
        <w:t>courantes</w:t>
      </w:r>
      <w:proofErr w:type="spellEnd"/>
      <w:r>
        <w:rPr>
          <w:rFonts w:ascii="Arial" w:hAnsi="Arial" w:cs="Arial" w:hint="eastAsia"/>
        </w:rPr>
        <w:t xml:space="preserve"> d'</w:t>
      </w:r>
      <w:r>
        <w:rPr>
          <w:rFonts w:ascii="Arial" w:hAnsi="Arial" w:cs="Arial" w:hint="eastAsia"/>
        </w:rPr>
        <w:t>é</w:t>
      </w:r>
      <w:r>
        <w:rPr>
          <w:rFonts w:ascii="Arial" w:hAnsi="Arial" w:cs="Arial" w:hint="eastAsia"/>
        </w:rPr>
        <w:t xml:space="preserve">valuation dans de RSS 102 et la </w:t>
      </w:r>
      <w:proofErr w:type="spellStart"/>
      <w:r>
        <w:rPr>
          <w:rFonts w:ascii="Arial" w:hAnsi="Arial" w:cs="Arial" w:hint="eastAsia"/>
        </w:rPr>
        <w:t>conformit</w:t>
      </w:r>
      <w:proofErr w:type="spellEnd"/>
      <w:r>
        <w:rPr>
          <w:rFonts w:ascii="Arial" w:hAnsi="Arial" w:cs="Arial" w:hint="eastAsia"/>
        </w:rPr>
        <w:t>é</w:t>
      </w:r>
      <w:r>
        <w:rPr>
          <w:rFonts w:ascii="Arial" w:hAnsi="Arial" w:cs="Arial" w:hint="eastAsia"/>
        </w:rPr>
        <w:t xml:space="preserve"> </w:t>
      </w:r>
      <w:r>
        <w:rPr>
          <w:rFonts w:ascii="Arial" w:hAnsi="Arial" w:cs="Arial" w:hint="eastAsia"/>
        </w:rPr>
        <w:t>à</w:t>
      </w:r>
      <w:r>
        <w:rPr>
          <w:rFonts w:ascii="Arial" w:hAnsi="Arial" w:cs="Arial" w:hint="eastAsia"/>
        </w:rPr>
        <w:t xml:space="preserve"> </w:t>
      </w:r>
      <w:proofErr w:type="spellStart"/>
      <w:r>
        <w:rPr>
          <w:rFonts w:ascii="Arial" w:hAnsi="Arial" w:cs="Arial" w:hint="eastAsia"/>
        </w:rPr>
        <w:t>l'exposition</w:t>
      </w:r>
      <w:proofErr w:type="spellEnd"/>
      <w:r>
        <w:rPr>
          <w:rFonts w:ascii="Arial" w:hAnsi="Arial" w:cs="Arial" w:hint="eastAsia"/>
        </w:rPr>
        <w:t xml:space="preserve"> de RSS-102 rf, </w:t>
      </w:r>
      <w:proofErr w:type="spellStart"/>
      <w:r>
        <w:rPr>
          <w:rFonts w:ascii="Arial" w:hAnsi="Arial" w:cs="Arial" w:hint="eastAsia"/>
        </w:rPr>
        <w:t>utilisateurs</w:t>
      </w:r>
      <w:proofErr w:type="spellEnd"/>
      <w:r>
        <w:rPr>
          <w:rFonts w:ascii="Arial" w:hAnsi="Arial" w:cs="Arial" w:hint="eastAsia"/>
        </w:rPr>
        <w:t xml:space="preserve"> </w:t>
      </w:r>
      <w:proofErr w:type="spellStart"/>
      <w:r>
        <w:rPr>
          <w:rFonts w:ascii="Arial" w:hAnsi="Arial" w:cs="Arial" w:hint="eastAsia"/>
        </w:rPr>
        <w:t>peut</w:t>
      </w:r>
      <w:proofErr w:type="spellEnd"/>
      <w:r>
        <w:rPr>
          <w:rFonts w:ascii="Arial" w:hAnsi="Arial" w:cs="Arial" w:hint="eastAsia"/>
        </w:rPr>
        <w:t xml:space="preserve"> </w:t>
      </w:r>
      <w:proofErr w:type="spellStart"/>
      <w:r>
        <w:rPr>
          <w:rFonts w:ascii="Arial" w:hAnsi="Arial" w:cs="Arial" w:hint="eastAsia"/>
        </w:rPr>
        <w:t>obtenir</w:t>
      </w:r>
      <w:proofErr w:type="spellEnd"/>
      <w:r>
        <w:rPr>
          <w:rFonts w:ascii="Arial" w:hAnsi="Arial" w:cs="Arial" w:hint="eastAsia"/>
        </w:rPr>
        <w:t xml:space="preserve"> </w:t>
      </w:r>
      <w:proofErr w:type="spellStart"/>
      <w:r>
        <w:rPr>
          <w:rFonts w:ascii="Arial" w:hAnsi="Arial" w:cs="Arial" w:hint="eastAsia"/>
        </w:rPr>
        <w:t>l'information</w:t>
      </w:r>
      <w:proofErr w:type="spellEnd"/>
      <w:r>
        <w:rPr>
          <w:rFonts w:ascii="Arial" w:hAnsi="Arial" w:cs="Arial" w:hint="eastAsia"/>
        </w:rPr>
        <w:t xml:space="preserve"> canadienne sur </w:t>
      </w:r>
      <w:proofErr w:type="spellStart"/>
      <w:r>
        <w:rPr>
          <w:rFonts w:ascii="Arial" w:hAnsi="Arial" w:cs="Arial" w:hint="eastAsia"/>
        </w:rPr>
        <w:t>l'exposition</w:t>
      </w:r>
      <w:proofErr w:type="spellEnd"/>
      <w:r>
        <w:rPr>
          <w:rFonts w:ascii="Arial" w:hAnsi="Arial" w:cs="Arial" w:hint="eastAsia"/>
        </w:rPr>
        <w:t xml:space="preserve"> et la </w:t>
      </w:r>
      <w:proofErr w:type="spellStart"/>
      <w:r>
        <w:rPr>
          <w:rFonts w:ascii="Arial" w:hAnsi="Arial" w:cs="Arial" w:hint="eastAsia"/>
        </w:rPr>
        <w:t>conformit</w:t>
      </w:r>
      <w:proofErr w:type="spellEnd"/>
      <w:r>
        <w:rPr>
          <w:rFonts w:ascii="Arial" w:hAnsi="Arial" w:cs="Arial" w:hint="eastAsia"/>
        </w:rPr>
        <w:t>é</w:t>
      </w:r>
      <w:r>
        <w:rPr>
          <w:rFonts w:ascii="Arial" w:hAnsi="Arial" w:cs="Arial" w:hint="eastAsia"/>
        </w:rPr>
        <w:t xml:space="preserve"> de rf.</w:t>
      </w:r>
    </w:p>
    <w:p w14:paraId="36C88D76" w14:textId="77777777" w:rsidR="00BA5142" w:rsidRDefault="00BA5142">
      <w:pPr>
        <w:snapToGrid w:val="0"/>
        <w:spacing w:before="120" w:after="120" w:line="288" w:lineRule="auto"/>
        <w:rPr>
          <w:rFonts w:hint="eastAsia"/>
        </w:rPr>
      </w:pPr>
    </w:p>
    <w:p w14:paraId="46E7B7F7" w14:textId="77777777" w:rsidR="00BA5142" w:rsidRDefault="007A74E6">
      <w:pPr>
        <w:snapToGrid w:val="0"/>
        <w:spacing w:before="120" w:after="120" w:line="288" w:lineRule="auto"/>
        <w:rPr>
          <w:rFonts w:hint="eastAsia"/>
        </w:rPr>
      </w:pPr>
      <w:r>
        <w:rPr>
          <w:rFonts w:ascii="Arial" w:hAnsi="Arial" w:cs="Arial"/>
          <w:b/>
          <w:sz w:val="30"/>
          <w:szCs w:val="30"/>
        </w:rPr>
        <w:t>Caution:</w:t>
      </w:r>
      <w:r>
        <w:rPr>
          <w:rFonts w:ascii="Arial" w:hAnsi="Arial" w:cs="Arial"/>
          <w:b/>
        </w:rPr>
        <w:t xml:space="preserve"> </w:t>
      </w:r>
    </w:p>
    <w:p w14:paraId="42895F3D" w14:textId="77777777" w:rsidR="00BA5142" w:rsidRDefault="007A74E6">
      <w:pPr>
        <w:snapToGrid w:val="0"/>
        <w:spacing w:before="120" w:after="120" w:line="288" w:lineRule="auto"/>
        <w:rPr>
          <w:rFonts w:ascii="Arial" w:hAnsi="Arial" w:cs="Arial"/>
        </w:rPr>
      </w:pPr>
      <w:r>
        <w:rPr>
          <w:rFonts w:ascii="Arial" w:hAnsi="Arial" w:cs="Arial" w:hint="eastAsia"/>
        </w:rPr>
        <w:t>The device for operation in the band 5150-5250 MHz is only for indoor use to reduce</w:t>
      </w:r>
    </w:p>
    <w:p w14:paraId="2B177F34" w14:textId="77777777" w:rsidR="00BA5142" w:rsidRDefault="007A74E6">
      <w:pPr>
        <w:snapToGrid w:val="0"/>
        <w:spacing w:before="120" w:after="120" w:line="288" w:lineRule="auto"/>
        <w:rPr>
          <w:rFonts w:hint="eastAsia"/>
        </w:rPr>
      </w:pPr>
      <w:r>
        <w:rPr>
          <w:rFonts w:ascii="Arial" w:hAnsi="Arial" w:cs="Arial" w:hint="eastAsia"/>
        </w:rPr>
        <w:t>the potential for harmful interference to co-channel mobile satellite systems.</w:t>
      </w:r>
    </w:p>
    <w:p w14:paraId="3F77B1C7" w14:textId="77777777" w:rsidR="00BA5142" w:rsidRDefault="007A74E6">
      <w:pPr>
        <w:snapToGrid w:val="0"/>
        <w:spacing w:before="120" w:after="120" w:line="288" w:lineRule="auto"/>
        <w:rPr>
          <w:rFonts w:ascii="Arial" w:hAnsi="Arial" w:cs="Arial"/>
        </w:rPr>
      </w:pPr>
      <w:r>
        <w:rPr>
          <w:rFonts w:ascii="Arial" w:hAnsi="Arial" w:cs="Arial" w:hint="eastAsia"/>
        </w:rPr>
        <w:t xml:space="preserve">Les </w:t>
      </w:r>
      <w:proofErr w:type="spellStart"/>
      <w:r>
        <w:rPr>
          <w:rFonts w:ascii="Arial" w:hAnsi="Arial" w:cs="Arial" w:hint="eastAsia"/>
        </w:rPr>
        <w:t>dispositifs</w:t>
      </w:r>
      <w:proofErr w:type="spellEnd"/>
      <w:r>
        <w:rPr>
          <w:rFonts w:ascii="Arial" w:hAnsi="Arial" w:cs="Arial" w:hint="eastAsia"/>
        </w:rPr>
        <w:t xml:space="preserve"> </w:t>
      </w:r>
      <w:proofErr w:type="spellStart"/>
      <w:r>
        <w:rPr>
          <w:rFonts w:ascii="Arial" w:hAnsi="Arial" w:cs="Arial" w:hint="eastAsia"/>
        </w:rPr>
        <w:t>fonctionnant</w:t>
      </w:r>
      <w:proofErr w:type="spellEnd"/>
      <w:r>
        <w:rPr>
          <w:rFonts w:ascii="Arial" w:hAnsi="Arial" w:cs="Arial" w:hint="eastAsia"/>
        </w:rPr>
        <w:t xml:space="preserve"> dans la </w:t>
      </w:r>
      <w:proofErr w:type="spellStart"/>
      <w:r>
        <w:rPr>
          <w:rFonts w:ascii="Arial" w:hAnsi="Arial" w:cs="Arial" w:hint="eastAsia"/>
        </w:rPr>
        <w:t>bande</w:t>
      </w:r>
      <w:proofErr w:type="spellEnd"/>
      <w:r>
        <w:rPr>
          <w:rFonts w:ascii="Arial" w:hAnsi="Arial" w:cs="Arial" w:hint="eastAsia"/>
        </w:rPr>
        <w:t xml:space="preserve"> 5150-5250 MHz </w:t>
      </w:r>
      <w:proofErr w:type="spellStart"/>
      <w:r>
        <w:rPr>
          <w:rFonts w:ascii="Arial" w:hAnsi="Arial" w:cs="Arial" w:hint="eastAsia"/>
        </w:rPr>
        <w:t>sont</w:t>
      </w:r>
      <w:proofErr w:type="spellEnd"/>
      <w:r>
        <w:rPr>
          <w:rFonts w:ascii="Arial" w:hAnsi="Arial" w:cs="Arial" w:hint="eastAsia"/>
        </w:rPr>
        <w:t xml:space="preserve"> r</w:t>
      </w:r>
      <w:r>
        <w:rPr>
          <w:rFonts w:ascii="Arial" w:hAnsi="Arial" w:cs="Arial" w:hint="eastAsia"/>
        </w:rPr>
        <w:t>é</w:t>
      </w:r>
      <w:r>
        <w:rPr>
          <w:rFonts w:ascii="Arial" w:hAnsi="Arial" w:cs="Arial" w:hint="eastAsia"/>
        </w:rPr>
        <w:t>serv</w:t>
      </w:r>
      <w:r>
        <w:rPr>
          <w:rFonts w:ascii="Arial" w:hAnsi="Arial" w:cs="Arial" w:hint="eastAsia"/>
        </w:rPr>
        <w:t>é</w:t>
      </w:r>
      <w:r>
        <w:rPr>
          <w:rFonts w:ascii="Arial" w:hAnsi="Arial" w:cs="Arial" w:hint="eastAsia"/>
        </w:rPr>
        <w:t xml:space="preserve">s </w:t>
      </w:r>
      <w:proofErr w:type="spellStart"/>
      <w:r>
        <w:rPr>
          <w:rFonts w:ascii="Arial" w:hAnsi="Arial" w:cs="Arial" w:hint="eastAsia"/>
        </w:rPr>
        <w:t>uniquement</w:t>
      </w:r>
      <w:proofErr w:type="spellEnd"/>
      <w:r>
        <w:rPr>
          <w:rFonts w:ascii="Arial" w:hAnsi="Arial" w:cs="Arial" w:hint="eastAsia"/>
        </w:rPr>
        <w:t xml:space="preserve"> pour </w:t>
      </w:r>
      <w:proofErr w:type="spellStart"/>
      <w:r>
        <w:rPr>
          <w:rFonts w:ascii="Arial" w:hAnsi="Arial" w:cs="Arial" w:hint="eastAsia"/>
        </w:rPr>
        <w:t>une</w:t>
      </w:r>
      <w:proofErr w:type="spellEnd"/>
      <w:r>
        <w:rPr>
          <w:rFonts w:ascii="Arial" w:hAnsi="Arial" w:cs="Arial" w:hint="eastAsia"/>
        </w:rPr>
        <w:t xml:space="preserve"> </w:t>
      </w:r>
      <w:proofErr w:type="spellStart"/>
      <w:r>
        <w:rPr>
          <w:rFonts w:ascii="Arial" w:hAnsi="Arial" w:cs="Arial" w:hint="eastAsia"/>
        </w:rPr>
        <w:t>utilisation</w:t>
      </w:r>
      <w:proofErr w:type="spellEnd"/>
      <w:r>
        <w:rPr>
          <w:rFonts w:ascii="Arial" w:hAnsi="Arial" w:cs="Arial" w:hint="eastAsia"/>
        </w:rPr>
        <w:t xml:space="preserve"> </w:t>
      </w:r>
      <w:r>
        <w:rPr>
          <w:rFonts w:ascii="Arial" w:hAnsi="Arial" w:cs="Arial" w:hint="eastAsia"/>
        </w:rPr>
        <w:t>à</w:t>
      </w:r>
      <w:r>
        <w:rPr>
          <w:rFonts w:ascii="Arial" w:hAnsi="Arial" w:cs="Arial" w:hint="eastAsia"/>
        </w:rPr>
        <w:t xml:space="preserve"> l</w:t>
      </w:r>
      <w:proofErr w:type="gramStart"/>
      <w:r>
        <w:rPr>
          <w:rFonts w:ascii="Arial" w:hAnsi="Arial" w:cs="Arial" w:hint="eastAsia"/>
        </w:rPr>
        <w:t>’</w:t>
      </w:r>
      <w:proofErr w:type="gramEnd"/>
      <w:r>
        <w:rPr>
          <w:rFonts w:ascii="Arial" w:hAnsi="Arial" w:cs="Arial" w:hint="eastAsia"/>
        </w:rPr>
        <w:t>int</w:t>
      </w:r>
      <w:r>
        <w:rPr>
          <w:rFonts w:ascii="Arial" w:hAnsi="Arial" w:cs="Arial" w:hint="eastAsia"/>
        </w:rPr>
        <w:t>é</w:t>
      </w:r>
      <w:proofErr w:type="spellStart"/>
      <w:r>
        <w:rPr>
          <w:rFonts w:ascii="Arial" w:hAnsi="Arial" w:cs="Arial" w:hint="eastAsia"/>
        </w:rPr>
        <w:t>rieur</w:t>
      </w:r>
      <w:proofErr w:type="spellEnd"/>
      <w:r>
        <w:rPr>
          <w:rFonts w:ascii="Arial" w:hAnsi="Arial" w:cs="Arial" w:hint="eastAsia"/>
        </w:rPr>
        <w:t xml:space="preserve"> </w:t>
      </w:r>
      <w:proofErr w:type="spellStart"/>
      <w:r>
        <w:rPr>
          <w:rFonts w:ascii="Arial" w:hAnsi="Arial" w:cs="Arial" w:hint="eastAsia"/>
        </w:rPr>
        <w:t>afin</w:t>
      </w:r>
      <w:proofErr w:type="spellEnd"/>
      <w:r>
        <w:rPr>
          <w:rFonts w:ascii="Arial" w:hAnsi="Arial" w:cs="Arial" w:hint="eastAsia"/>
        </w:rPr>
        <w:t xml:space="preserve"> de r</w:t>
      </w:r>
      <w:r>
        <w:rPr>
          <w:rFonts w:ascii="Arial" w:hAnsi="Arial" w:cs="Arial" w:hint="eastAsia"/>
        </w:rPr>
        <w:t>é</w:t>
      </w:r>
      <w:proofErr w:type="spellStart"/>
      <w:r>
        <w:rPr>
          <w:rFonts w:ascii="Arial" w:hAnsi="Arial" w:cs="Arial" w:hint="eastAsia"/>
        </w:rPr>
        <w:t>duire</w:t>
      </w:r>
      <w:proofErr w:type="spellEnd"/>
      <w:r>
        <w:rPr>
          <w:rFonts w:ascii="Arial" w:hAnsi="Arial" w:cs="Arial" w:hint="eastAsia"/>
        </w:rPr>
        <w:t xml:space="preserve"> les </w:t>
      </w:r>
      <w:proofErr w:type="spellStart"/>
      <w:r>
        <w:rPr>
          <w:rFonts w:ascii="Arial" w:hAnsi="Arial" w:cs="Arial" w:hint="eastAsia"/>
        </w:rPr>
        <w:t>risques</w:t>
      </w:r>
      <w:proofErr w:type="spellEnd"/>
      <w:r>
        <w:rPr>
          <w:rFonts w:ascii="Arial" w:hAnsi="Arial" w:cs="Arial" w:hint="eastAsia"/>
        </w:rPr>
        <w:t xml:space="preserve"> de </w:t>
      </w:r>
      <w:proofErr w:type="spellStart"/>
      <w:r>
        <w:rPr>
          <w:rFonts w:ascii="Arial" w:hAnsi="Arial" w:cs="Arial" w:hint="eastAsia"/>
        </w:rPr>
        <w:t>brouillage</w:t>
      </w:r>
      <w:proofErr w:type="spellEnd"/>
      <w:r>
        <w:rPr>
          <w:rFonts w:ascii="Arial" w:hAnsi="Arial" w:cs="Arial" w:hint="eastAsia"/>
        </w:rPr>
        <w:t xml:space="preserve"> pr</w:t>
      </w:r>
      <w:r>
        <w:rPr>
          <w:rFonts w:ascii="Arial" w:hAnsi="Arial" w:cs="Arial" w:hint="eastAsia"/>
        </w:rPr>
        <w:t>é</w:t>
      </w:r>
      <w:r>
        <w:rPr>
          <w:rFonts w:ascii="Arial" w:hAnsi="Arial" w:cs="Arial" w:hint="eastAsia"/>
        </w:rPr>
        <w:t>judiciable aux syst</w:t>
      </w:r>
      <w:r>
        <w:rPr>
          <w:rFonts w:ascii="Arial" w:hAnsi="Arial" w:cs="Arial" w:hint="eastAsia"/>
        </w:rPr>
        <w:t>è</w:t>
      </w:r>
      <w:proofErr w:type="spellStart"/>
      <w:r>
        <w:rPr>
          <w:rFonts w:ascii="Arial" w:hAnsi="Arial" w:cs="Arial" w:hint="eastAsia"/>
        </w:rPr>
        <w:t>mes</w:t>
      </w:r>
      <w:proofErr w:type="spellEnd"/>
      <w:r>
        <w:rPr>
          <w:rFonts w:ascii="Arial" w:hAnsi="Arial" w:cs="Arial" w:hint="eastAsia"/>
        </w:rPr>
        <w:t xml:space="preserve"> de </w:t>
      </w:r>
      <w:r>
        <w:rPr>
          <w:rFonts w:ascii="Arial" w:hAnsi="Arial" w:cs="Arial" w:hint="eastAsia"/>
        </w:rPr>
        <w:lastRenderedPageBreak/>
        <w:t xml:space="preserve">satellites mobiles </w:t>
      </w:r>
      <w:proofErr w:type="spellStart"/>
      <w:r>
        <w:rPr>
          <w:rFonts w:ascii="Arial" w:hAnsi="Arial" w:cs="Arial" w:hint="eastAsia"/>
        </w:rPr>
        <w:t>utilisant</w:t>
      </w:r>
      <w:proofErr w:type="spellEnd"/>
      <w:r>
        <w:rPr>
          <w:rFonts w:ascii="Arial" w:hAnsi="Arial" w:cs="Arial" w:hint="eastAsia"/>
        </w:rPr>
        <w:t xml:space="preserve"> les m</w:t>
      </w:r>
      <w:r>
        <w:rPr>
          <w:rFonts w:ascii="Arial" w:hAnsi="Arial" w:cs="Arial" w:hint="eastAsia"/>
        </w:rPr>
        <w:t>ê</w:t>
      </w:r>
      <w:proofErr w:type="spellStart"/>
      <w:r>
        <w:rPr>
          <w:rFonts w:ascii="Arial" w:hAnsi="Arial" w:cs="Arial" w:hint="eastAsia"/>
        </w:rPr>
        <w:t>mes</w:t>
      </w:r>
      <w:proofErr w:type="spellEnd"/>
      <w:r>
        <w:rPr>
          <w:rFonts w:ascii="Arial" w:hAnsi="Arial" w:cs="Arial" w:hint="eastAsia"/>
        </w:rPr>
        <w:t xml:space="preserve"> </w:t>
      </w:r>
      <w:proofErr w:type="spellStart"/>
      <w:r>
        <w:rPr>
          <w:rFonts w:ascii="Arial" w:hAnsi="Arial" w:cs="Arial" w:hint="eastAsia"/>
        </w:rPr>
        <w:t>canaux</w:t>
      </w:r>
      <w:proofErr w:type="spellEnd"/>
      <w:r>
        <w:rPr>
          <w:rFonts w:ascii="Arial" w:hAnsi="Arial" w:cs="Arial" w:hint="eastAsia"/>
        </w:rPr>
        <w:t>;</w:t>
      </w:r>
    </w:p>
    <w:p w14:paraId="6DEBE87F" w14:textId="77777777" w:rsidR="00BA5142" w:rsidRDefault="00BA5142">
      <w:pPr>
        <w:snapToGrid w:val="0"/>
        <w:spacing w:before="120" w:after="120" w:line="288" w:lineRule="auto"/>
        <w:rPr>
          <w:rFonts w:hint="eastAsia"/>
        </w:rPr>
      </w:pPr>
    </w:p>
    <w:p w14:paraId="0E433BBD" w14:textId="77777777" w:rsidR="00BA5142" w:rsidRDefault="007A74E6">
      <w:pPr>
        <w:snapToGrid w:val="0"/>
        <w:spacing w:before="300" w:after="120" w:line="288" w:lineRule="auto"/>
        <w:outlineLvl w:val="2"/>
        <w:rPr>
          <w:rFonts w:hint="eastAsia"/>
        </w:rPr>
      </w:pPr>
      <w:bookmarkStart w:id="7" w:name="heading_11"/>
      <w:r>
        <w:rPr>
          <w:rFonts w:ascii="Arial" w:hAnsi="Arial" w:cs="Arial" w:hint="eastAsia"/>
          <w:b/>
          <w:sz w:val="30"/>
        </w:rPr>
        <w:t>Colocation and Distance</w:t>
      </w:r>
      <w:r>
        <w:rPr>
          <w:rFonts w:ascii="Arial" w:hAnsi="Arial" w:cs="Arial"/>
          <w:b/>
          <w:sz w:val="30"/>
        </w:rPr>
        <w:t xml:space="preserve">: </w:t>
      </w:r>
      <w:bookmarkEnd w:id="7"/>
    </w:p>
    <w:p w14:paraId="44576ED8" w14:textId="77777777" w:rsidR="00BA5142" w:rsidRDefault="007A74E6">
      <w:pPr>
        <w:snapToGrid w:val="0"/>
        <w:spacing w:before="120" w:after="120" w:line="288" w:lineRule="auto"/>
        <w:rPr>
          <w:rFonts w:ascii="Arial" w:hAnsi="Arial" w:cs="Arial"/>
        </w:rPr>
      </w:pPr>
      <w:r>
        <w:rPr>
          <w:rFonts w:ascii="Arial" w:hAnsi="Arial" w:cs="Arial" w:hint="eastAsia"/>
        </w:rPr>
        <w:t xml:space="preserve">This transmitter must not be co-located or operating in conjunction with any other antenna or transmitter. </w:t>
      </w:r>
    </w:p>
    <w:p w14:paraId="69441C3F" w14:textId="77777777" w:rsidR="00BA5142" w:rsidRDefault="007A74E6">
      <w:pPr>
        <w:snapToGrid w:val="0"/>
        <w:spacing w:before="120" w:after="120" w:line="288" w:lineRule="auto"/>
        <w:rPr>
          <w:rFonts w:ascii="Arial" w:hAnsi="Arial" w:cs="Arial"/>
        </w:rPr>
      </w:pPr>
      <w:r>
        <w:rPr>
          <w:rFonts w:ascii="Arial" w:hAnsi="Arial" w:cs="Arial" w:hint="eastAsia"/>
        </w:rPr>
        <w:t>This equipment should be installed and operated with a minimum distance of 25 centimeters between the radiator and your body.</w:t>
      </w:r>
    </w:p>
    <w:p w14:paraId="74FC9D89" w14:textId="77777777" w:rsidR="00BA5142" w:rsidRDefault="00BA5142">
      <w:pPr>
        <w:snapToGrid w:val="0"/>
        <w:spacing w:before="120" w:after="120" w:line="288" w:lineRule="auto"/>
        <w:rPr>
          <w:rFonts w:ascii="Arial" w:hAnsi="Arial" w:cs="Arial"/>
        </w:rPr>
      </w:pPr>
    </w:p>
    <w:p w14:paraId="1A348C41" w14:textId="77777777" w:rsidR="00BA5142" w:rsidRDefault="007A74E6">
      <w:pPr>
        <w:snapToGrid w:val="0"/>
        <w:spacing w:before="120" w:after="120" w:line="288" w:lineRule="auto"/>
        <w:rPr>
          <w:rFonts w:ascii="Arial" w:hAnsi="Arial" w:cs="Arial"/>
        </w:rPr>
      </w:pPr>
      <w:r>
        <w:rPr>
          <w:rFonts w:ascii="Arial" w:hAnsi="Arial" w:cs="Arial" w:hint="eastAsia"/>
        </w:rPr>
        <w:t xml:space="preserve">Cet </w:t>
      </w:r>
      <w:r>
        <w:rPr>
          <w:rFonts w:ascii="Arial" w:hAnsi="Arial" w:cs="Arial" w:hint="eastAsia"/>
        </w:rPr>
        <w:t>é</w:t>
      </w:r>
      <w:proofErr w:type="spellStart"/>
      <w:r>
        <w:rPr>
          <w:rFonts w:ascii="Arial" w:hAnsi="Arial" w:cs="Arial" w:hint="eastAsia"/>
        </w:rPr>
        <w:t>metteur</w:t>
      </w:r>
      <w:proofErr w:type="spellEnd"/>
      <w:r>
        <w:rPr>
          <w:rFonts w:ascii="Arial" w:hAnsi="Arial" w:cs="Arial" w:hint="eastAsia"/>
        </w:rPr>
        <w:t xml:space="preserve"> ne doit pas </w:t>
      </w:r>
      <w:r>
        <w:rPr>
          <w:rFonts w:ascii="Arial" w:hAnsi="Arial" w:cs="Arial" w:hint="eastAsia"/>
        </w:rPr>
        <w:t>ê</w:t>
      </w:r>
      <w:proofErr w:type="spellStart"/>
      <w:r>
        <w:rPr>
          <w:rFonts w:ascii="Arial" w:hAnsi="Arial" w:cs="Arial" w:hint="eastAsia"/>
        </w:rPr>
        <w:t>tre</w:t>
      </w:r>
      <w:proofErr w:type="spellEnd"/>
      <w:r>
        <w:rPr>
          <w:rFonts w:ascii="Arial" w:hAnsi="Arial" w:cs="Arial" w:hint="eastAsia"/>
        </w:rPr>
        <w:t xml:space="preserve"> Co</w:t>
      </w:r>
      <w:r>
        <w:rPr>
          <w:rFonts w:ascii="Arial" w:hAnsi="Arial" w:cs="Arial" w:hint="eastAsia"/>
        </w:rPr>
        <w:t>‐</w:t>
      </w:r>
      <w:proofErr w:type="spellStart"/>
      <w:r>
        <w:rPr>
          <w:rFonts w:ascii="Arial" w:hAnsi="Arial" w:cs="Arial" w:hint="eastAsia"/>
        </w:rPr>
        <w:t>plac</w:t>
      </w:r>
      <w:proofErr w:type="spellEnd"/>
      <w:r>
        <w:rPr>
          <w:rFonts w:ascii="Arial" w:hAnsi="Arial" w:cs="Arial" w:hint="eastAsia"/>
        </w:rPr>
        <w:t>é</w:t>
      </w:r>
      <w:r>
        <w:rPr>
          <w:rFonts w:ascii="Arial" w:hAnsi="Arial" w:cs="Arial" w:hint="eastAsia"/>
        </w:rPr>
        <w:t xml:space="preserve"> </w:t>
      </w:r>
      <w:proofErr w:type="spellStart"/>
      <w:r>
        <w:rPr>
          <w:rFonts w:ascii="Arial" w:hAnsi="Arial" w:cs="Arial" w:hint="eastAsia"/>
        </w:rPr>
        <w:t>ou</w:t>
      </w:r>
      <w:proofErr w:type="spellEnd"/>
      <w:r>
        <w:rPr>
          <w:rFonts w:ascii="Arial" w:hAnsi="Arial" w:cs="Arial" w:hint="eastAsia"/>
        </w:rPr>
        <w:t xml:space="preserve"> ne </w:t>
      </w:r>
      <w:proofErr w:type="spellStart"/>
      <w:r>
        <w:rPr>
          <w:rFonts w:ascii="Arial" w:hAnsi="Arial" w:cs="Arial" w:hint="eastAsia"/>
        </w:rPr>
        <w:t>fonctionnant</w:t>
      </w:r>
      <w:proofErr w:type="spellEnd"/>
      <w:r>
        <w:rPr>
          <w:rFonts w:ascii="Arial" w:hAnsi="Arial" w:cs="Arial" w:hint="eastAsia"/>
        </w:rPr>
        <w:t xml:space="preserve"> </w:t>
      </w:r>
      <w:proofErr w:type="spellStart"/>
      <w:r>
        <w:rPr>
          <w:rFonts w:ascii="Arial" w:hAnsi="Arial" w:cs="Arial" w:hint="eastAsia"/>
        </w:rPr>
        <w:t>en</w:t>
      </w:r>
      <w:proofErr w:type="spellEnd"/>
      <w:r>
        <w:rPr>
          <w:rFonts w:ascii="Arial" w:hAnsi="Arial" w:cs="Arial" w:hint="eastAsia"/>
        </w:rPr>
        <w:t xml:space="preserve"> m</w:t>
      </w:r>
      <w:r>
        <w:rPr>
          <w:rFonts w:ascii="Arial" w:hAnsi="Arial" w:cs="Arial" w:hint="eastAsia"/>
        </w:rPr>
        <w:t>ê</w:t>
      </w:r>
      <w:r>
        <w:rPr>
          <w:rFonts w:ascii="Arial" w:hAnsi="Arial" w:cs="Arial" w:hint="eastAsia"/>
        </w:rPr>
        <w:t xml:space="preserve">me temps </w:t>
      </w:r>
      <w:proofErr w:type="spellStart"/>
      <w:r>
        <w:rPr>
          <w:rFonts w:ascii="Arial" w:hAnsi="Arial" w:cs="Arial" w:hint="eastAsia"/>
        </w:rPr>
        <w:t>qu'aucune</w:t>
      </w:r>
      <w:proofErr w:type="spellEnd"/>
      <w:r>
        <w:rPr>
          <w:rFonts w:ascii="Arial" w:hAnsi="Arial" w:cs="Arial" w:hint="eastAsia"/>
        </w:rPr>
        <w:t xml:space="preserve"> </w:t>
      </w:r>
      <w:proofErr w:type="spellStart"/>
      <w:r>
        <w:rPr>
          <w:rFonts w:ascii="Arial" w:hAnsi="Arial" w:cs="Arial" w:hint="eastAsia"/>
        </w:rPr>
        <w:t>autre</w:t>
      </w:r>
      <w:proofErr w:type="spellEnd"/>
      <w:r>
        <w:rPr>
          <w:rFonts w:ascii="Arial" w:hAnsi="Arial" w:cs="Arial" w:hint="eastAsia"/>
        </w:rPr>
        <w:t xml:space="preserve"> </w:t>
      </w:r>
      <w:proofErr w:type="spellStart"/>
      <w:r>
        <w:rPr>
          <w:rFonts w:ascii="Arial" w:hAnsi="Arial" w:cs="Arial" w:hint="eastAsia"/>
        </w:rPr>
        <w:t>antenne</w:t>
      </w:r>
      <w:proofErr w:type="spellEnd"/>
      <w:r>
        <w:rPr>
          <w:rFonts w:ascii="Arial" w:hAnsi="Arial" w:cs="Arial" w:hint="eastAsia"/>
        </w:rPr>
        <w:t xml:space="preserve"> </w:t>
      </w:r>
      <w:proofErr w:type="spellStart"/>
      <w:r>
        <w:rPr>
          <w:rFonts w:ascii="Arial" w:hAnsi="Arial" w:cs="Arial" w:hint="eastAsia"/>
        </w:rPr>
        <w:t>ou</w:t>
      </w:r>
      <w:proofErr w:type="spellEnd"/>
      <w:r>
        <w:rPr>
          <w:rFonts w:ascii="Arial" w:hAnsi="Arial" w:cs="Arial" w:hint="eastAsia"/>
        </w:rPr>
        <w:t xml:space="preserve"> </w:t>
      </w:r>
      <w:r>
        <w:rPr>
          <w:rFonts w:ascii="Arial" w:hAnsi="Arial" w:cs="Arial" w:hint="eastAsia"/>
        </w:rPr>
        <w:t>é</w:t>
      </w:r>
      <w:proofErr w:type="spellStart"/>
      <w:r>
        <w:rPr>
          <w:rFonts w:ascii="Arial" w:hAnsi="Arial" w:cs="Arial" w:hint="eastAsia"/>
        </w:rPr>
        <w:t>metteur</w:t>
      </w:r>
      <w:proofErr w:type="spellEnd"/>
      <w:r>
        <w:rPr>
          <w:rFonts w:ascii="Arial" w:hAnsi="Arial" w:cs="Arial" w:hint="eastAsia"/>
        </w:rPr>
        <w:t>.</w:t>
      </w:r>
    </w:p>
    <w:p w14:paraId="6CF55A46" w14:textId="77777777" w:rsidR="00BA5142" w:rsidRDefault="007A74E6">
      <w:pPr>
        <w:snapToGrid w:val="0"/>
        <w:spacing w:before="120" w:after="120" w:line="288" w:lineRule="auto"/>
        <w:rPr>
          <w:rFonts w:ascii="Arial" w:hAnsi="Arial" w:cs="Arial"/>
        </w:rPr>
      </w:pPr>
      <w:r>
        <w:rPr>
          <w:rFonts w:ascii="Arial" w:hAnsi="Arial" w:cs="Arial" w:hint="eastAsia"/>
        </w:rPr>
        <w:t xml:space="preserve">Cet </w:t>
      </w:r>
      <w:r>
        <w:rPr>
          <w:rFonts w:ascii="Arial" w:hAnsi="Arial" w:cs="Arial" w:hint="eastAsia"/>
        </w:rPr>
        <w:t>é</w:t>
      </w:r>
      <w:proofErr w:type="spellStart"/>
      <w:r>
        <w:rPr>
          <w:rFonts w:ascii="Arial" w:hAnsi="Arial" w:cs="Arial" w:hint="eastAsia"/>
        </w:rPr>
        <w:t>quipement</w:t>
      </w:r>
      <w:proofErr w:type="spellEnd"/>
      <w:r>
        <w:rPr>
          <w:rFonts w:ascii="Arial" w:hAnsi="Arial" w:cs="Arial" w:hint="eastAsia"/>
        </w:rPr>
        <w:t xml:space="preserve"> </w:t>
      </w:r>
      <w:proofErr w:type="spellStart"/>
      <w:r>
        <w:rPr>
          <w:rFonts w:ascii="Arial" w:hAnsi="Arial" w:cs="Arial" w:hint="eastAsia"/>
        </w:rPr>
        <w:t>devrait</w:t>
      </w:r>
      <w:proofErr w:type="spellEnd"/>
      <w:r>
        <w:rPr>
          <w:rFonts w:ascii="Arial" w:hAnsi="Arial" w:cs="Arial" w:hint="eastAsia"/>
        </w:rPr>
        <w:t xml:space="preserve"> </w:t>
      </w:r>
      <w:r>
        <w:rPr>
          <w:rFonts w:ascii="Arial" w:hAnsi="Arial" w:cs="Arial" w:hint="eastAsia"/>
        </w:rPr>
        <w:t>ê</w:t>
      </w:r>
      <w:proofErr w:type="spellStart"/>
      <w:r>
        <w:rPr>
          <w:rFonts w:ascii="Arial" w:hAnsi="Arial" w:cs="Arial" w:hint="eastAsia"/>
        </w:rPr>
        <w:t>tre</w:t>
      </w:r>
      <w:proofErr w:type="spellEnd"/>
      <w:r>
        <w:rPr>
          <w:rFonts w:ascii="Arial" w:hAnsi="Arial" w:cs="Arial" w:hint="eastAsia"/>
        </w:rPr>
        <w:t xml:space="preserve"> install</w:t>
      </w:r>
      <w:r>
        <w:rPr>
          <w:rFonts w:ascii="Arial" w:hAnsi="Arial" w:cs="Arial" w:hint="eastAsia"/>
        </w:rPr>
        <w:t>é</w:t>
      </w:r>
      <w:r>
        <w:rPr>
          <w:rFonts w:ascii="Arial" w:hAnsi="Arial" w:cs="Arial" w:hint="eastAsia"/>
        </w:rPr>
        <w:t xml:space="preserve"> et </w:t>
      </w:r>
      <w:proofErr w:type="spellStart"/>
      <w:r>
        <w:rPr>
          <w:rFonts w:ascii="Arial" w:hAnsi="Arial" w:cs="Arial" w:hint="eastAsia"/>
        </w:rPr>
        <w:t>actionn</w:t>
      </w:r>
      <w:proofErr w:type="spellEnd"/>
      <w:r>
        <w:rPr>
          <w:rFonts w:ascii="Arial" w:hAnsi="Arial" w:cs="Arial" w:hint="eastAsia"/>
        </w:rPr>
        <w:t>é</w:t>
      </w:r>
      <w:r>
        <w:rPr>
          <w:rFonts w:ascii="Arial" w:hAnsi="Arial" w:cs="Arial" w:hint="eastAsia"/>
        </w:rPr>
        <w:t xml:space="preserve"> avec </w:t>
      </w:r>
      <w:proofErr w:type="spellStart"/>
      <w:r>
        <w:rPr>
          <w:rFonts w:ascii="Arial" w:hAnsi="Arial" w:cs="Arial" w:hint="eastAsia"/>
        </w:rPr>
        <w:t>une</w:t>
      </w:r>
      <w:proofErr w:type="spellEnd"/>
      <w:r>
        <w:rPr>
          <w:rFonts w:ascii="Arial" w:hAnsi="Arial" w:cs="Arial" w:hint="eastAsia"/>
        </w:rPr>
        <w:t xml:space="preserve"> distance minimum de 25 centim</w:t>
      </w:r>
      <w:r>
        <w:rPr>
          <w:rFonts w:ascii="Arial" w:hAnsi="Arial" w:cs="Arial" w:hint="eastAsia"/>
        </w:rPr>
        <w:t>è</w:t>
      </w:r>
      <w:proofErr w:type="spellStart"/>
      <w:r>
        <w:rPr>
          <w:rFonts w:ascii="Arial" w:hAnsi="Arial" w:cs="Arial" w:hint="eastAsia"/>
        </w:rPr>
        <w:t>tres</w:t>
      </w:r>
      <w:proofErr w:type="spellEnd"/>
      <w:r>
        <w:rPr>
          <w:rFonts w:ascii="Arial" w:hAnsi="Arial" w:cs="Arial" w:hint="eastAsia"/>
        </w:rPr>
        <w:t xml:space="preserve"> entre le </w:t>
      </w:r>
      <w:proofErr w:type="spellStart"/>
      <w:r>
        <w:rPr>
          <w:rFonts w:ascii="Arial" w:hAnsi="Arial" w:cs="Arial" w:hint="eastAsia"/>
        </w:rPr>
        <w:t>radiateur</w:t>
      </w:r>
      <w:proofErr w:type="spellEnd"/>
      <w:r>
        <w:rPr>
          <w:rFonts w:ascii="Arial" w:hAnsi="Arial" w:cs="Arial" w:hint="eastAsia"/>
        </w:rPr>
        <w:t xml:space="preserve"> et </w:t>
      </w:r>
      <w:proofErr w:type="spellStart"/>
      <w:r>
        <w:rPr>
          <w:rFonts w:ascii="Arial" w:hAnsi="Arial" w:cs="Arial" w:hint="eastAsia"/>
        </w:rPr>
        <w:t>votre</w:t>
      </w:r>
      <w:proofErr w:type="spellEnd"/>
      <w:r>
        <w:rPr>
          <w:rFonts w:ascii="Arial" w:hAnsi="Arial" w:cs="Arial" w:hint="eastAsia"/>
        </w:rPr>
        <w:t xml:space="preserve"> corps.</w:t>
      </w:r>
    </w:p>
    <w:p w14:paraId="1B952645" w14:textId="77777777" w:rsidR="00BA5142" w:rsidRDefault="00BA5142">
      <w:pPr>
        <w:snapToGrid w:val="0"/>
        <w:spacing w:before="120" w:after="120" w:line="288" w:lineRule="auto"/>
        <w:rPr>
          <w:rFonts w:ascii="Arial" w:hAnsi="Arial" w:cs="Arial"/>
        </w:rPr>
      </w:pPr>
    </w:p>
    <w:p w14:paraId="43E9DBD7" w14:textId="77777777" w:rsidR="00BA5142" w:rsidRDefault="007A74E6">
      <w:pPr>
        <w:snapToGrid w:val="0"/>
        <w:spacing w:before="300" w:after="120" w:line="288" w:lineRule="auto"/>
        <w:outlineLvl w:val="2"/>
        <w:rPr>
          <w:rFonts w:hint="eastAsia"/>
        </w:rPr>
      </w:pPr>
      <w:bookmarkStart w:id="8" w:name="heading_13"/>
      <w:r>
        <w:rPr>
          <w:rFonts w:ascii="Arial" w:hAnsi="Arial" w:cs="Arial"/>
          <w:b/>
          <w:sz w:val="30"/>
        </w:rPr>
        <w:t xml:space="preserve">Industry Canada Statement </w:t>
      </w:r>
      <w:bookmarkEnd w:id="8"/>
    </w:p>
    <w:p w14:paraId="7DA39879" w14:textId="77777777" w:rsidR="00BA5142" w:rsidRDefault="007A74E6">
      <w:pPr>
        <w:snapToGrid w:val="0"/>
        <w:spacing w:before="120" w:after="120" w:line="288" w:lineRule="auto"/>
        <w:rPr>
          <w:rFonts w:hint="eastAsia"/>
        </w:rPr>
      </w:pPr>
      <w:r>
        <w:rPr>
          <w:rFonts w:ascii="Arial" w:hAnsi="Arial" w:cs="Arial"/>
        </w:rPr>
        <w:t>CAN ICES (B)/NMB(B)</w:t>
      </w:r>
    </w:p>
    <w:p w14:paraId="081D6434" w14:textId="77777777" w:rsidR="00BA5142" w:rsidRDefault="00BA5142">
      <w:pPr>
        <w:snapToGrid w:val="0"/>
        <w:spacing w:before="120" w:after="120" w:line="288" w:lineRule="auto"/>
        <w:rPr>
          <w:rFonts w:hint="eastAsia"/>
        </w:rPr>
      </w:pPr>
    </w:p>
    <w:p w14:paraId="6A99D74F" w14:textId="77777777" w:rsidR="00BA5142" w:rsidRDefault="00BA5142">
      <w:pPr>
        <w:snapToGrid w:val="0"/>
        <w:spacing w:before="120" w:after="120" w:line="288" w:lineRule="auto"/>
        <w:rPr>
          <w:rFonts w:hint="eastAsia"/>
        </w:rPr>
      </w:pPr>
    </w:p>
    <w:p w14:paraId="2AE5E949" w14:textId="77777777" w:rsidR="00BA5142" w:rsidRDefault="00024FE3">
      <w:pPr>
        <w:snapToGrid w:val="0"/>
        <w:spacing w:before="120" w:after="120" w:line="288" w:lineRule="auto"/>
        <w:rPr>
          <w:rFonts w:hint="eastAsia"/>
        </w:rPr>
      </w:pPr>
      <w:r>
        <w:pict w14:anchorId="0B856E4F">
          <v:shape id="_x0000_i1031" type="#_x0000_t75" style="width:45.6pt;height:51pt">
            <v:imagedata r:id="rId13" o:title=""/>
          </v:shape>
        </w:pict>
      </w:r>
    </w:p>
    <w:p w14:paraId="51336B76" w14:textId="77777777" w:rsidR="00BA5142" w:rsidRDefault="007A74E6">
      <w:pPr>
        <w:snapToGrid w:val="0"/>
        <w:spacing w:before="120" w:after="120" w:line="288" w:lineRule="auto"/>
        <w:rPr>
          <w:rFonts w:hint="eastAsia"/>
        </w:rPr>
      </w:pPr>
      <w:proofErr w:type="spellStart"/>
      <w:r>
        <w:rPr>
          <w:rFonts w:ascii="Arial" w:hAnsi="Arial" w:cs="Arial"/>
        </w:rPr>
        <w:t>Продукт</w:t>
      </w:r>
      <w:proofErr w:type="spellEnd"/>
      <w:r>
        <w:rPr>
          <w:rFonts w:ascii="Arial" w:hAnsi="Arial" w:cs="Arial"/>
        </w:rPr>
        <w:t xml:space="preserve"> </w:t>
      </w:r>
      <w:proofErr w:type="spellStart"/>
      <w:r>
        <w:rPr>
          <w:rFonts w:ascii="Arial" w:hAnsi="Arial" w:cs="Arial"/>
        </w:rPr>
        <w:t>сертифіковано</w:t>
      </w:r>
      <w:proofErr w:type="spellEnd"/>
      <w:r>
        <w:rPr>
          <w:rFonts w:ascii="Arial" w:hAnsi="Arial" w:cs="Arial"/>
        </w:rPr>
        <w:t xml:space="preserve"> </w:t>
      </w:r>
      <w:proofErr w:type="spellStart"/>
      <w:r>
        <w:rPr>
          <w:rFonts w:ascii="Arial" w:hAnsi="Arial" w:cs="Arial"/>
        </w:rPr>
        <w:t>згідно</w:t>
      </w:r>
      <w:proofErr w:type="spellEnd"/>
      <w:r>
        <w:rPr>
          <w:rFonts w:ascii="Arial" w:hAnsi="Arial" w:cs="Arial"/>
        </w:rPr>
        <w:t xml:space="preserve"> с </w:t>
      </w:r>
      <w:proofErr w:type="spellStart"/>
      <w:r>
        <w:rPr>
          <w:rFonts w:ascii="Arial" w:hAnsi="Arial" w:cs="Arial"/>
        </w:rPr>
        <w:t>правилами</w:t>
      </w:r>
      <w:proofErr w:type="spellEnd"/>
      <w:r>
        <w:rPr>
          <w:rFonts w:ascii="Arial" w:hAnsi="Arial" w:cs="Arial"/>
        </w:rPr>
        <w:t xml:space="preserve"> </w:t>
      </w:r>
      <w:proofErr w:type="spellStart"/>
      <w:r>
        <w:rPr>
          <w:rFonts w:ascii="Arial" w:hAnsi="Arial" w:cs="Arial"/>
        </w:rPr>
        <w:t>системи</w:t>
      </w:r>
      <w:proofErr w:type="spellEnd"/>
      <w:r>
        <w:rPr>
          <w:rFonts w:ascii="Arial" w:hAnsi="Arial" w:cs="Arial"/>
        </w:rPr>
        <w:t xml:space="preserve"> </w:t>
      </w:r>
      <w:proofErr w:type="spellStart"/>
      <w:r>
        <w:rPr>
          <w:rFonts w:ascii="Arial" w:hAnsi="Arial" w:cs="Arial"/>
        </w:rPr>
        <w:t>УкрСЕПРО</w:t>
      </w:r>
      <w:proofErr w:type="spellEnd"/>
      <w:r>
        <w:rPr>
          <w:rFonts w:ascii="Arial" w:hAnsi="Arial" w:cs="Arial"/>
        </w:rPr>
        <w:t xml:space="preserve"> </w:t>
      </w:r>
      <w:proofErr w:type="spellStart"/>
      <w:r>
        <w:rPr>
          <w:rFonts w:ascii="Arial" w:hAnsi="Arial" w:cs="Arial"/>
        </w:rPr>
        <w:t>на</w:t>
      </w:r>
      <w:proofErr w:type="spellEnd"/>
      <w:r>
        <w:rPr>
          <w:rFonts w:ascii="Arial" w:hAnsi="Arial" w:cs="Arial"/>
        </w:rPr>
        <w:t xml:space="preserve"> </w:t>
      </w:r>
      <w:proofErr w:type="spellStart"/>
      <w:r>
        <w:rPr>
          <w:rFonts w:ascii="Arial" w:hAnsi="Arial" w:cs="Arial"/>
        </w:rPr>
        <w:t>відповідність</w:t>
      </w:r>
      <w:proofErr w:type="spellEnd"/>
      <w:r>
        <w:rPr>
          <w:rFonts w:ascii="Arial" w:hAnsi="Arial" w:cs="Arial"/>
        </w:rPr>
        <w:t xml:space="preserve"> </w:t>
      </w:r>
      <w:proofErr w:type="spellStart"/>
      <w:r>
        <w:rPr>
          <w:rFonts w:ascii="Arial" w:hAnsi="Arial" w:cs="Arial"/>
        </w:rPr>
        <w:t>вимогам</w:t>
      </w:r>
      <w:proofErr w:type="spellEnd"/>
      <w:r>
        <w:rPr>
          <w:rFonts w:ascii="Arial" w:hAnsi="Arial" w:cs="Arial"/>
        </w:rPr>
        <w:t xml:space="preserve"> </w:t>
      </w:r>
      <w:proofErr w:type="spellStart"/>
      <w:r>
        <w:rPr>
          <w:rFonts w:ascii="Arial" w:hAnsi="Arial" w:cs="Arial"/>
        </w:rPr>
        <w:t>нормативних</w:t>
      </w:r>
      <w:proofErr w:type="spellEnd"/>
      <w:r>
        <w:rPr>
          <w:rFonts w:ascii="Arial" w:hAnsi="Arial" w:cs="Arial"/>
        </w:rPr>
        <w:t xml:space="preserve"> </w:t>
      </w:r>
      <w:proofErr w:type="spellStart"/>
      <w:r>
        <w:rPr>
          <w:rFonts w:ascii="Arial" w:hAnsi="Arial" w:cs="Arial"/>
        </w:rPr>
        <w:t>документів</w:t>
      </w:r>
      <w:proofErr w:type="spellEnd"/>
      <w:r>
        <w:rPr>
          <w:rFonts w:ascii="Arial" w:hAnsi="Arial" w:cs="Arial"/>
        </w:rPr>
        <w:t xml:space="preserve"> </w:t>
      </w:r>
      <w:proofErr w:type="spellStart"/>
      <w:r>
        <w:rPr>
          <w:rFonts w:ascii="Arial" w:hAnsi="Arial" w:cs="Arial"/>
        </w:rPr>
        <w:t>та</w:t>
      </w:r>
      <w:proofErr w:type="spellEnd"/>
      <w:r>
        <w:rPr>
          <w:rFonts w:ascii="Arial" w:hAnsi="Arial" w:cs="Arial"/>
        </w:rPr>
        <w:t xml:space="preserve"> </w:t>
      </w:r>
      <w:proofErr w:type="spellStart"/>
      <w:r>
        <w:rPr>
          <w:rFonts w:ascii="Arial" w:hAnsi="Arial" w:cs="Arial"/>
        </w:rPr>
        <w:t>вимогам</w:t>
      </w:r>
      <w:proofErr w:type="spellEnd"/>
      <w:r>
        <w:rPr>
          <w:rFonts w:ascii="Arial" w:hAnsi="Arial" w:cs="Arial"/>
        </w:rPr>
        <w:t xml:space="preserve">, </w:t>
      </w:r>
      <w:proofErr w:type="spellStart"/>
      <w:r>
        <w:rPr>
          <w:rFonts w:ascii="Arial" w:hAnsi="Arial" w:cs="Arial"/>
        </w:rPr>
        <w:t>що</w:t>
      </w:r>
      <w:proofErr w:type="spellEnd"/>
      <w:r>
        <w:rPr>
          <w:rFonts w:ascii="Arial" w:hAnsi="Arial" w:cs="Arial"/>
        </w:rPr>
        <w:t xml:space="preserve"> </w:t>
      </w:r>
      <w:proofErr w:type="spellStart"/>
      <w:r>
        <w:rPr>
          <w:rFonts w:ascii="Arial" w:hAnsi="Arial" w:cs="Arial"/>
        </w:rPr>
        <w:t>передбачені</w:t>
      </w:r>
      <w:proofErr w:type="spellEnd"/>
      <w:r>
        <w:rPr>
          <w:rFonts w:ascii="Arial" w:hAnsi="Arial" w:cs="Arial"/>
        </w:rPr>
        <w:t xml:space="preserve"> </w:t>
      </w:r>
      <w:proofErr w:type="spellStart"/>
      <w:r>
        <w:rPr>
          <w:rFonts w:ascii="Arial" w:hAnsi="Arial" w:cs="Arial"/>
        </w:rPr>
        <w:t>чинними</w:t>
      </w:r>
      <w:proofErr w:type="spellEnd"/>
      <w:r>
        <w:rPr>
          <w:rFonts w:ascii="Arial" w:hAnsi="Arial" w:cs="Arial"/>
        </w:rPr>
        <w:t xml:space="preserve"> </w:t>
      </w:r>
      <w:proofErr w:type="spellStart"/>
      <w:r>
        <w:rPr>
          <w:rFonts w:ascii="Arial" w:hAnsi="Arial" w:cs="Arial"/>
        </w:rPr>
        <w:t>законодавчими</w:t>
      </w:r>
      <w:proofErr w:type="spellEnd"/>
      <w:r>
        <w:rPr>
          <w:rFonts w:ascii="Arial" w:hAnsi="Arial" w:cs="Arial"/>
        </w:rPr>
        <w:t xml:space="preserve"> </w:t>
      </w:r>
      <w:proofErr w:type="spellStart"/>
      <w:r>
        <w:rPr>
          <w:rFonts w:ascii="Arial" w:hAnsi="Arial" w:cs="Arial"/>
        </w:rPr>
        <w:t>актами</w:t>
      </w:r>
      <w:proofErr w:type="spellEnd"/>
      <w:r>
        <w:rPr>
          <w:rFonts w:ascii="Arial" w:hAnsi="Arial" w:cs="Arial"/>
        </w:rPr>
        <w:t xml:space="preserve"> України.</w:t>
      </w:r>
    </w:p>
    <w:p w14:paraId="3CAE74D2" w14:textId="77777777" w:rsidR="00BA5142" w:rsidRDefault="00BA5142">
      <w:pPr>
        <w:snapToGrid w:val="0"/>
        <w:spacing w:before="120" w:after="120" w:line="288" w:lineRule="auto"/>
        <w:rPr>
          <w:rFonts w:hint="eastAsia"/>
        </w:rPr>
      </w:pPr>
    </w:p>
    <w:p w14:paraId="0BC465CC" w14:textId="77777777" w:rsidR="00BA5142" w:rsidRDefault="00BA5142">
      <w:pPr>
        <w:snapToGrid w:val="0"/>
        <w:spacing w:before="120" w:after="120" w:line="288" w:lineRule="auto"/>
        <w:rPr>
          <w:rFonts w:hint="eastAsia"/>
        </w:rPr>
      </w:pPr>
    </w:p>
    <w:p w14:paraId="0881FDDB" w14:textId="77777777" w:rsidR="00BA5142" w:rsidRDefault="00024FE3">
      <w:pPr>
        <w:snapToGrid w:val="0"/>
        <w:spacing w:before="120" w:after="120" w:line="288" w:lineRule="auto"/>
        <w:rPr>
          <w:rFonts w:hint="eastAsia"/>
        </w:rPr>
      </w:pPr>
      <w:r>
        <w:pict w14:anchorId="18E57A55">
          <v:shape id="_x0000_i1032" type="#_x0000_t75" style="width:53.4pt;height:42.6pt">
            <v:imagedata r:id="rId14" o:title=""/>
          </v:shape>
        </w:pict>
      </w:r>
    </w:p>
    <w:p w14:paraId="7DF47D9E" w14:textId="77777777" w:rsidR="00BA5142" w:rsidRDefault="00BA5142">
      <w:pPr>
        <w:snapToGrid w:val="0"/>
        <w:spacing w:before="120" w:after="120" w:line="288" w:lineRule="auto"/>
        <w:rPr>
          <w:rFonts w:hint="eastAsia"/>
        </w:rPr>
      </w:pPr>
    </w:p>
    <w:p w14:paraId="2784060B" w14:textId="77777777" w:rsidR="00BA5142" w:rsidRDefault="00BA5142">
      <w:pPr>
        <w:snapToGrid w:val="0"/>
        <w:spacing w:before="120" w:after="120" w:line="288" w:lineRule="auto"/>
        <w:rPr>
          <w:rFonts w:hint="eastAsia"/>
        </w:rPr>
      </w:pPr>
    </w:p>
    <w:p w14:paraId="0EE8A05A" w14:textId="77777777" w:rsidR="00BA5142" w:rsidRDefault="007A74E6">
      <w:pPr>
        <w:snapToGrid w:val="0"/>
        <w:spacing w:before="120" w:after="120" w:line="288" w:lineRule="auto"/>
        <w:rPr>
          <w:rFonts w:hint="eastAsia"/>
        </w:rPr>
      </w:pPr>
      <w:proofErr w:type="spellStart"/>
      <w:r>
        <w:rPr>
          <w:rFonts w:ascii="Arial" w:hAnsi="Arial" w:cs="Arial"/>
          <w:b/>
        </w:rPr>
        <w:t>Anatel</w:t>
      </w:r>
      <w:proofErr w:type="spellEnd"/>
    </w:p>
    <w:p w14:paraId="0D5C53B2" w14:textId="77777777" w:rsidR="00BA5142" w:rsidRDefault="007A74E6">
      <w:pPr>
        <w:snapToGrid w:val="0"/>
        <w:spacing w:before="120" w:after="120" w:line="288" w:lineRule="auto"/>
        <w:rPr>
          <w:rFonts w:hint="eastAsia"/>
        </w:rPr>
      </w:pPr>
      <w:r>
        <w:rPr>
          <w:rFonts w:ascii="Arial" w:hAnsi="Arial" w:cs="Arial"/>
        </w:rPr>
        <w:t xml:space="preserve">Este </w:t>
      </w:r>
      <w:proofErr w:type="spellStart"/>
      <w:r>
        <w:rPr>
          <w:rFonts w:ascii="Arial" w:hAnsi="Arial" w:cs="Arial"/>
        </w:rPr>
        <w:t>equipamento</w:t>
      </w:r>
      <w:proofErr w:type="spellEnd"/>
      <w:r>
        <w:rPr>
          <w:rFonts w:ascii="Arial" w:hAnsi="Arial" w:cs="Arial"/>
        </w:rPr>
        <w:t xml:space="preserve"> </w:t>
      </w:r>
      <w:proofErr w:type="spellStart"/>
      <w:r>
        <w:rPr>
          <w:rFonts w:ascii="Arial" w:hAnsi="Arial" w:cs="Arial"/>
        </w:rPr>
        <w:t>não</w:t>
      </w:r>
      <w:proofErr w:type="spellEnd"/>
      <w:r>
        <w:rPr>
          <w:rFonts w:ascii="Arial" w:hAnsi="Arial" w:cs="Arial"/>
        </w:rPr>
        <w:t xml:space="preserve"> </w:t>
      </w:r>
      <w:proofErr w:type="spellStart"/>
      <w:r>
        <w:rPr>
          <w:rFonts w:ascii="Arial" w:hAnsi="Arial" w:cs="Arial"/>
        </w:rPr>
        <w:t>tem</w:t>
      </w:r>
      <w:proofErr w:type="spellEnd"/>
      <w:r>
        <w:rPr>
          <w:rFonts w:ascii="Arial" w:hAnsi="Arial" w:cs="Arial"/>
        </w:rPr>
        <w:t xml:space="preserve"> </w:t>
      </w:r>
      <w:proofErr w:type="spellStart"/>
      <w:r>
        <w:rPr>
          <w:rFonts w:ascii="Arial" w:hAnsi="Arial" w:cs="Arial"/>
        </w:rPr>
        <w:t>direito</w:t>
      </w:r>
      <w:proofErr w:type="spellEnd"/>
      <w:r>
        <w:rPr>
          <w:rFonts w:ascii="Arial" w:hAnsi="Arial" w:cs="Arial"/>
        </w:rPr>
        <w:t xml:space="preserve"> à </w:t>
      </w:r>
      <w:proofErr w:type="spellStart"/>
      <w:r>
        <w:rPr>
          <w:rFonts w:ascii="Arial" w:hAnsi="Arial" w:cs="Arial"/>
        </w:rPr>
        <w:t>proteção</w:t>
      </w:r>
      <w:proofErr w:type="spellEnd"/>
      <w:r>
        <w:rPr>
          <w:rFonts w:ascii="Arial" w:hAnsi="Arial" w:cs="Arial"/>
        </w:rPr>
        <w:t xml:space="preserve"> contra </w:t>
      </w:r>
      <w:proofErr w:type="spellStart"/>
      <w:r>
        <w:rPr>
          <w:rFonts w:ascii="Arial" w:hAnsi="Arial" w:cs="Arial"/>
        </w:rPr>
        <w:t>interferência</w:t>
      </w:r>
      <w:proofErr w:type="spellEnd"/>
      <w:r>
        <w:rPr>
          <w:rFonts w:ascii="Arial" w:hAnsi="Arial" w:cs="Arial"/>
        </w:rPr>
        <w:t xml:space="preserve"> prejudicial e </w:t>
      </w:r>
      <w:proofErr w:type="spellStart"/>
      <w:r>
        <w:rPr>
          <w:rFonts w:ascii="Arial" w:hAnsi="Arial" w:cs="Arial"/>
        </w:rPr>
        <w:t>não</w:t>
      </w:r>
      <w:proofErr w:type="spellEnd"/>
      <w:r>
        <w:rPr>
          <w:rFonts w:ascii="Arial" w:hAnsi="Arial" w:cs="Arial"/>
        </w:rPr>
        <w:t xml:space="preserve"> </w:t>
      </w:r>
      <w:proofErr w:type="spellStart"/>
      <w:r>
        <w:rPr>
          <w:rFonts w:ascii="Arial" w:hAnsi="Arial" w:cs="Arial"/>
        </w:rPr>
        <w:t>pode</w:t>
      </w:r>
      <w:proofErr w:type="spellEnd"/>
      <w:r>
        <w:rPr>
          <w:rFonts w:ascii="Arial" w:hAnsi="Arial" w:cs="Arial"/>
        </w:rPr>
        <w:t xml:space="preserve"> </w:t>
      </w:r>
      <w:proofErr w:type="spellStart"/>
      <w:r>
        <w:rPr>
          <w:rFonts w:ascii="Arial" w:hAnsi="Arial" w:cs="Arial"/>
        </w:rPr>
        <w:t>causar</w:t>
      </w:r>
      <w:proofErr w:type="spellEnd"/>
      <w:r>
        <w:rPr>
          <w:rFonts w:ascii="Arial" w:hAnsi="Arial" w:cs="Arial"/>
        </w:rPr>
        <w:t xml:space="preserve"> </w:t>
      </w:r>
      <w:proofErr w:type="spellStart"/>
      <w:r>
        <w:rPr>
          <w:rFonts w:ascii="Arial" w:hAnsi="Arial" w:cs="Arial"/>
        </w:rPr>
        <w:t>interferência</w:t>
      </w:r>
      <w:proofErr w:type="spellEnd"/>
      <w:r>
        <w:rPr>
          <w:rFonts w:ascii="Arial" w:hAnsi="Arial" w:cs="Arial"/>
        </w:rPr>
        <w:t xml:space="preserve"> </w:t>
      </w:r>
      <w:proofErr w:type="spellStart"/>
      <w:r>
        <w:rPr>
          <w:rFonts w:ascii="Arial" w:hAnsi="Arial" w:cs="Arial"/>
        </w:rPr>
        <w:t>em</w:t>
      </w:r>
      <w:proofErr w:type="spellEnd"/>
      <w:r>
        <w:rPr>
          <w:rFonts w:ascii="Arial" w:hAnsi="Arial" w:cs="Arial"/>
        </w:rPr>
        <w:t xml:space="preserve"> </w:t>
      </w:r>
      <w:proofErr w:type="spellStart"/>
      <w:r>
        <w:rPr>
          <w:rFonts w:ascii="Arial" w:hAnsi="Arial" w:cs="Arial"/>
        </w:rPr>
        <w:t>sistemas</w:t>
      </w:r>
      <w:proofErr w:type="spellEnd"/>
      <w:r>
        <w:rPr>
          <w:rFonts w:ascii="Arial" w:hAnsi="Arial" w:cs="Arial"/>
        </w:rPr>
        <w:t xml:space="preserve"> </w:t>
      </w:r>
      <w:proofErr w:type="spellStart"/>
      <w:r>
        <w:rPr>
          <w:rFonts w:ascii="Arial" w:hAnsi="Arial" w:cs="Arial"/>
        </w:rPr>
        <w:t>devidamente</w:t>
      </w:r>
      <w:proofErr w:type="spellEnd"/>
      <w:r>
        <w:rPr>
          <w:rFonts w:ascii="Arial" w:hAnsi="Arial" w:cs="Arial"/>
        </w:rPr>
        <w:t xml:space="preserve"> </w:t>
      </w:r>
      <w:proofErr w:type="spellStart"/>
      <w:r>
        <w:rPr>
          <w:rFonts w:ascii="Arial" w:hAnsi="Arial" w:cs="Arial"/>
        </w:rPr>
        <w:t>autorizados</w:t>
      </w:r>
      <w:proofErr w:type="spellEnd"/>
      <w:r>
        <w:rPr>
          <w:rFonts w:ascii="Arial" w:hAnsi="Arial" w:cs="Arial"/>
        </w:rPr>
        <w:t xml:space="preserve">. </w:t>
      </w:r>
    </w:p>
    <w:p w14:paraId="2A039394" w14:textId="77777777" w:rsidR="00BA5142" w:rsidRDefault="007A74E6">
      <w:pPr>
        <w:snapToGrid w:val="0"/>
        <w:spacing w:before="120" w:after="120" w:line="288" w:lineRule="auto"/>
        <w:rPr>
          <w:rFonts w:hint="eastAsia"/>
        </w:rPr>
      </w:pPr>
      <w:r>
        <w:rPr>
          <w:rFonts w:ascii="Arial" w:hAnsi="Arial" w:cs="Arial"/>
        </w:rPr>
        <w:t xml:space="preserve">Para </w:t>
      </w:r>
      <w:proofErr w:type="spellStart"/>
      <w:r>
        <w:rPr>
          <w:rFonts w:ascii="Arial" w:hAnsi="Arial" w:cs="Arial"/>
        </w:rPr>
        <w:t>maiores</w:t>
      </w:r>
      <w:proofErr w:type="spellEnd"/>
      <w:r>
        <w:rPr>
          <w:rFonts w:ascii="Arial" w:hAnsi="Arial" w:cs="Arial"/>
        </w:rPr>
        <w:t xml:space="preserve"> </w:t>
      </w:r>
      <w:proofErr w:type="spellStart"/>
      <w:r>
        <w:rPr>
          <w:rFonts w:ascii="Arial" w:hAnsi="Arial" w:cs="Arial"/>
        </w:rPr>
        <w:t>informações</w:t>
      </w:r>
      <w:proofErr w:type="spellEnd"/>
      <w:r>
        <w:rPr>
          <w:rFonts w:ascii="Arial" w:hAnsi="Arial" w:cs="Arial"/>
        </w:rPr>
        <w:t xml:space="preserve">, </w:t>
      </w:r>
      <w:proofErr w:type="spellStart"/>
      <w:r>
        <w:rPr>
          <w:rFonts w:ascii="Arial" w:hAnsi="Arial" w:cs="Arial"/>
        </w:rPr>
        <w:t>consulte</w:t>
      </w:r>
      <w:proofErr w:type="spellEnd"/>
      <w:r>
        <w:rPr>
          <w:rFonts w:ascii="Arial" w:hAnsi="Arial" w:cs="Arial"/>
        </w:rPr>
        <w:t xml:space="preserve"> o site da ANATEL – </w:t>
      </w:r>
      <w:hyperlink r:id="rId15">
        <w:r>
          <w:rPr>
            <w:rFonts w:ascii="Arial" w:hAnsi="Arial" w:cs="Arial"/>
            <w:color w:val="3370FF"/>
          </w:rPr>
          <w:t>www.anatel.gov.br</w:t>
        </w:r>
      </w:hyperlink>
      <w:r>
        <w:rPr>
          <w:rFonts w:ascii="Arial" w:hAnsi="Arial" w:cs="Arial"/>
          <w:b/>
        </w:rPr>
        <w:t xml:space="preserve">  </w:t>
      </w:r>
    </w:p>
    <w:p w14:paraId="66416C48" w14:textId="77777777" w:rsidR="00BA5142" w:rsidRDefault="00BA5142">
      <w:pPr>
        <w:snapToGrid w:val="0"/>
        <w:spacing w:before="120" w:after="120" w:line="288" w:lineRule="auto"/>
        <w:rPr>
          <w:rFonts w:hint="eastAsia"/>
        </w:rPr>
      </w:pPr>
    </w:p>
    <w:p w14:paraId="76E3E5FD" w14:textId="77777777" w:rsidR="00BA5142" w:rsidRDefault="007A74E6">
      <w:pPr>
        <w:snapToGrid w:val="0"/>
        <w:spacing w:before="300" w:after="120" w:line="288" w:lineRule="auto"/>
        <w:outlineLvl w:val="2"/>
        <w:rPr>
          <w:rFonts w:hint="eastAsia"/>
        </w:rPr>
      </w:pPr>
      <w:bookmarkStart w:id="9" w:name="heading_14"/>
      <w:r>
        <w:rPr>
          <w:rFonts w:ascii="Arial" w:hAnsi="Arial" w:cs="Arial"/>
          <w:b/>
          <w:sz w:val="30"/>
        </w:rPr>
        <w:t>Safety Information</w:t>
      </w:r>
      <w:bookmarkEnd w:id="9"/>
    </w:p>
    <w:p w14:paraId="1FFB00F7" w14:textId="77777777" w:rsidR="00BA5142" w:rsidRDefault="007A74E6">
      <w:pPr>
        <w:numPr>
          <w:ilvl w:val="0"/>
          <w:numId w:val="3"/>
        </w:numPr>
        <w:snapToGrid w:val="0"/>
        <w:spacing w:before="120" w:after="120" w:line="288" w:lineRule="auto"/>
        <w:rPr>
          <w:rFonts w:hint="eastAsia"/>
        </w:rPr>
      </w:pPr>
      <w:r>
        <w:rPr>
          <w:rFonts w:ascii="Arial" w:hAnsi="Arial" w:cs="Arial"/>
        </w:rPr>
        <w:t xml:space="preserve">Keep the device away from water, fire, humidity or hot environments. </w:t>
      </w:r>
    </w:p>
    <w:p w14:paraId="7B60C67D" w14:textId="77777777" w:rsidR="00BA5142" w:rsidRDefault="007A74E6">
      <w:pPr>
        <w:numPr>
          <w:ilvl w:val="0"/>
          <w:numId w:val="4"/>
        </w:numPr>
        <w:snapToGrid w:val="0"/>
        <w:spacing w:before="120" w:after="120" w:line="288" w:lineRule="auto"/>
        <w:rPr>
          <w:rFonts w:hint="eastAsia"/>
        </w:rPr>
      </w:pPr>
      <w:r>
        <w:rPr>
          <w:rFonts w:ascii="Arial" w:hAnsi="Arial" w:cs="Arial"/>
        </w:rPr>
        <w:t xml:space="preserve">Do not attempt to disassemble, repair, or modify the device. </w:t>
      </w:r>
    </w:p>
    <w:p w14:paraId="4AABA38B" w14:textId="77777777" w:rsidR="00BA5142" w:rsidRDefault="007A74E6">
      <w:pPr>
        <w:numPr>
          <w:ilvl w:val="0"/>
          <w:numId w:val="5"/>
        </w:numPr>
        <w:snapToGrid w:val="0"/>
        <w:spacing w:before="120" w:after="120" w:line="288" w:lineRule="auto"/>
        <w:rPr>
          <w:rFonts w:hint="eastAsia"/>
        </w:rPr>
      </w:pPr>
      <w:r>
        <w:rPr>
          <w:rFonts w:ascii="Arial" w:hAnsi="Arial" w:cs="Arial"/>
        </w:rPr>
        <w:t xml:space="preserve">Do not use damaged charger or USB cable to charge the device. </w:t>
      </w:r>
    </w:p>
    <w:p w14:paraId="35ADE855" w14:textId="77777777" w:rsidR="00BA5142" w:rsidRDefault="007A74E6">
      <w:pPr>
        <w:numPr>
          <w:ilvl w:val="0"/>
          <w:numId w:val="6"/>
        </w:numPr>
        <w:snapToGrid w:val="0"/>
        <w:spacing w:before="120" w:after="120" w:line="288" w:lineRule="auto"/>
        <w:rPr>
          <w:rFonts w:hint="eastAsia"/>
        </w:rPr>
      </w:pPr>
      <w:r>
        <w:rPr>
          <w:rFonts w:ascii="Arial" w:hAnsi="Arial" w:cs="Arial"/>
        </w:rPr>
        <w:t xml:space="preserve">Do not use any other chargers than those recommended. </w:t>
      </w:r>
    </w:p>
    <w:p w14:paraId="6BB6E0BD" w14:textId="77777777" w:rsidR="00BA5142" w:rsidRDefault="007A74E6">
      <w:pPr>
        <w:numPr>
          <w:ilvl w:val="0"/>
          <w:numId w:val="7"/>
        </w:numPr>
        <w:snapToGrid w:val="0"/>
        <w:spacing w:before="120" w:after="120" w:line="288" w:lineRule="auto"/>
        <w:rPr>
          <w:rFonts w:hint="eastAsia"/>
        </w:rPr>
      </w:pPr>
      <w:r>
        <w:rPr>
          <w:rFonts w:ascii="Arial" w:hAnsi="Arial" w:cs="Arial"/>
        </w:rPr>
        <w:t xml:space="preserve">Do not use the device where wireless devices are not allowed. </w:t>
      </w:r>
    </w:p>
    <w:p w14:paraId="61D8A706" w14:textId="77777777" w:rsidR="00BA5142" w:rsidRDefault="007A74E6">
      <w:pPr>
        <w:numPr>
          <w:ilvl w:val="0"/>
          <w:numId w:val="8"/>
        </w:numPr>
        <w:snapToGrid w:val="0"/>
        <w:spacing w:before="120" w:after="120" w:line="288" w:lineRule="auto"/>
        <w:rPr>
          <w:rFonts w:hint="eastAsia"/>
        </w:rPr>
      </w:pPr>
      <w:r>
        <w:rPr>
          <w:rFonts w:ascii="Arial" w:hAnsi="Arial" w:cs="Arial"/>
        </w:rPr>
        <w:t xml:space="preserve">Adapter shall be installed near the equipment and shall be easily accessible. </w:t>
      </w:r>
    </w:p>
    <w:p w14:paraId="4F8C6E77" w14:textId="77777777" w:rsidR="00BA5142" w:rsidRDefault="007A74E6">
      <w:pPr>
        <w:numPr>
          <w:ilvl w:val="0"/>
          <w:numId w:val="9"/>
        </w:numPr>
        <w:snapToGrid w:val="0"/>
        <w:spacing w:before="120" w:after="120" w:line="288" w:lineRule="auto"/>
        <w:rPr>
          <w:rFonts w:hint="eastAsia"/>
        </w:rPr>
      </w:pPr>
      <w:r>
        <w:rPr>
          <w:rFonts w:ascii="Arial" w:hAnsi="Arial" w:cs="Arial"/>
        </w:rPr>
        <w:t>Operation Temperature: 0° C to +40° C.</w:t>
      </w:r>
    </w:p>
    <w:p w14:paraId="5976AA8A" w14:textId="77777777" w:rsidR="00BA5142" w:rsidRDefault="007A74E6">
      <w:pPr>
        <w:numPr>
          <w:ilvl w:val="0"/>
          <w:numId w:val="10"/>
        </w:numPr>
        <w:snapToGrid w:val="0"/>
        <w:spacing w:before="120" w:after="120" w:line="288" w:lineRule="auto"/>
        <w:rPr>
          <w:rFonts w:hint="eastAsia"/>
        </w:rPr>
      </w:pPr>
      <w:r>
        <w:rPr>
          <w:rFonts w:ascii="Arial" w:hAnsi="Arial" w:cs="Arial"/>
        </w:rPr>
        <w:t>Use only power supplies which are provided by manufacturer and in the original packing of this product. If you have any questions, please don’t hesitate to contact us.</w:t>
      </w:r>
    </w:p>
    <w:p w14:paraId="38794BC5" w14:textId="77777777" w:rsidR="00BA5142" w:rsidRDefault="007A74E6">
      <w:pPr>
        <w:numPr>
          <w:ilvl w:val="0"/>
          <w:numId w:val="11"/>
        </w:numPr>
        <w:snapToGrid w:val="0"/>
        <w:spacing w:before="120" w:after="120" w:line="288" w:lineRule="auto"/>
        <w:rPr>
          <w:rFonts w:hint="eastAsia"/>
        </w:rPr>
      </w:pPr>
      <w:r>
        <w:rPr>
          <w:rFonts w:ascii="Arial" w:hAnsi="Arial" w:cs="Arial"/>
        </w:rPr>
        <w:t>This product uses radios and other components that emit electromagnetic fields. Electromagnetic fields and magnets may interfere with pacemakers and other implanted medical devices. Always keep the product and its power adapter more than 15 cm (6 inches) away from any pacemakers or other implanted medical devices. If you suspect your product is interfering with your pacemaker or any other implanted medical device, turn off your product and consult your physician for information specific to your medical device.</w:t>
      </w:r>
    </w:p>
    <w:p w14:paraId="205CA407" w14:textId="77777777" w:rsidR="00BA5142" w:rsidRDefault="007A74E6">
      <w:pPr>
        <w:snapToGrid w:val="0"/>
        <w:spacing w:before="120" w:after="120" w:line="288" w:lineRule="auto"/>
        <w:rPr>
          <w:rFonts w:hint="eastAsia"/>
        </w:rPr>
      </w:pPr>
      <w:r>
        <w:rPr>
          <w:rFonts w:ascii="Arial" w:hAnsi="Arial" w:cs="Arial"/>
        </w:rPr>
        <w:t>Please read and follow the above safety information when operating the device. We cannot guarantee that no accidents or damage will occur due to improper use of the device. Please use this product with care and operate at your own risk.</w:t>
      </w:r>
    </w:p>
    <w:p w14:paraId="1D0D63C2" w14:textId="77777777" w:rsidR="00BA5142" w:rsidRDefault="007A74E6">
      <w:pPr>
        <w:snapToGrid w:val="0"/>
        <w:spacing w:before="380" w:after="140" w:line="288" w:lineRule="auto"/>
        <w:outlineLvl w:val="0"/>
        <w:rPr>
          <w:rFonts w:hint="eastAsia"/>
        </w:rPr>
      </w:pPr>
      <w:bookmarkStart w:id="10" w:name="heading_15"/>
      <w:r>
        <w:rPr>
          <w:rFonts w:ascii="Arial" w:hAnsi="Arial" w:cs="Arial"/>
          <w:b/>
          <w:sz w:val="36"/>
        </w:rPr>
        <w:t>Explanations of the symbols on the product label</w:t>
      </w:r>
      <w:bookmarkEnd w:id="10"/>
    </w:p>
    <w:p w14:paraId="25B8BA55" w14:textId="77777777" w:rsidR="00BA5142" w:rsidRDefault="007A74E6">
      <w:pPr>
        <w:snapToGrid w:val="0"/>
        <w:spacing w:before="120" w:after="120" w:line="288" w:lineRule="auto"/>
        <w:rPr>
          <w:rFonts w:hint="eastAsia"/>
        </w:rPr>
      </w:pPr>
      <w:r>
        <w:rPr>
          <w:rFonts w:ascii="Arial" w:hAnsi="Arial" w:cs="Arial"/>
        </w:rPr>
        <w:t>Note: The product label can be found at the bottom of the product and its I.T.E. power supply. Symbols may vary from products.</w:t>
      </w:r>
    </w:p>
    <w:tbl>
      <w:tblPr>
        <w:tblW w:w="0" w:type="auto"/>
        <w:tblBorders>
          <w:top w:val="single" w:sz="0" w:space="0" w:color="DEE0E3"/>
          <w:left w:val="single" w:sz="0" w:space="0" w:color="DEE0E3"/>
          <w:bottom w:val="single" w:sz="0" w:space="0" w:color="DEE0E3"/>
          <w:right w:val="single" w:sz="0" w:space="0" w:color="DEE0E3"/>
          <w:insideH w:val="single" w:sz="0" w:space="0" w:color="DEE0E3"/>
          <w:insideV w:val="single" w:sz="0" w:space="0" w:color="DEE0E3"/>
        </w:tblBorders>
        <w:tblLayout w:type="fixed"/>
        <w:tblCellMar>
          <w:left w:w="10" w:type="dxa"/>
          <w:right w:w="10" w:type="dxa"/>
        </w:tblCellMar>
        <w:tblLook w:val="04A0" w:firstRow="1" w:lastRow="0" w:firstColumn="1" w:lastColumn="0" w:noHBand="0" w:noVBand="1"/>
      </w:tblPr>
      <w:tblGrid>
        <w:gridCol w:w="3960"/>
        <w:gridCol w:w="3960"/>
      </w:tblGrid>
      <w:tr w:rsidR="00BA5142" w14:paraId="20149545" w14:textId="77777777">
        <w:tc>
          <w:tcPr>
            <w:tcW w:w="3960" w:type="dxa"/>
            <w:tcMar>
              <w:top w:w="60" w:type="dxa"/>
              <w:left w:w="120" w:type="dxa"/>
              <w:bottom w:w="30" w:type="dxa"/>
              <w:right w:w="120" w:type="dxa"/>
            </w:tcMar>
          </w:tcPr>
          <w:p w14:paraId="3AD112D7" w14:textId="77777777" w:rsidR="00BA5142" w:rsidRDefault="007A74E6">
            <w:pPr>
              <w:snapToGrid w:val="0"/>
              <w:spacing w:before="120" w:after="120" w:line="288" w:lineRule="auto"/>
              <w:rPr>
                <w:rFonts w:hint="eastAsia"/>
              </w:rPr>
            </w:pPr>
            <w:r>
              <w:rPr>
                <w:rFonts w:ascii="Arial" w:hAnsi="Arial" w:cs="Arial"/>
              </w:rPr>
              <w:t>Symbol</w:t>
            </w:r>
          </w:p>
        </w:tc>
        <w:tc>
          <w:tcPr>
            <w:tcW w:w="3960" w:type="dxa"/>
            <w:tcMar>
              <w:top w:w="60" w:type="dxa"/>
              <w:left w:w="120" w:type="dxa"/>
              <w:bottom w:w="30" w:type="dxa"/>
              <w:right w:w="120" w:type="dxa"/>
            </w:tcMar>
          </w:tcPr>
          <w:p w14:paraId="01CC9248" w14:textId="77777777" w:rsidR="00BA5142" w:rsidRDefault="007A74E6">
            <w:pPr>
              <w:snapToGrid w:val="0"/>
              <w:spacing w:before="120" w:after="120" w:line="288" w:lineRule="auto"/>
              <w:rPr>
                <w:rFonts w:hint="eastAsia"/>
              </w:rPr>
            </w:pPr>
            <w:r>
              <w:rPr>
                <w:rFonts w:ascii="Arial" w:hAnsi="Arial" w:cs="Arial"/>
              </w:rPr>
              <w:t>Explanation</w:t>
            </w:r>
          </w:p>
        </w:tc>
      </w:tr>
      <w:tr w:rsidR="00BA5142" w14:paraId="634F1D12" w14:textId="77777777">
        <w:tc>
          <w:tcPr>
            <w:tcW w:w="3960" w:type="dxa"/>
            <w:tcMar>
              <w:top w:w="60" w:type="dxa"/>
              <w:left w:w="120" w:type="dxa"/>
              <w:bottom w:w="30" w:type="dxa"/>
              <w:right w:w="120" w:type="dxa"/>
            </w:tcMar>
          </w:tcPr>
          <w:p w14:paraId="50AF4BFD" w14:textId="77777777" w:rsidR="00BA5142" w:rsidRDefault="00024FE3">
            <w:pPr>
              <w:snapToGrid w:val="0"/>
              <w:spacing w:before="120" w:after="120" w:line="288" w:lineRule="auto"/>
              <w:jc w:val="center"/>
              <w:rPr>
                <w:rFonts w:hint="eastAsia"/>
              </w:rPr>
            </w:pPr>
            <w:r>
              <w:pict w14:anchorId="3692DA1C">
                <v:shape id="_x0000_i1033" type="#_x0000_t75" style="width:60pt;height:60.6pt">
                  <v:imagedata r:id="rId16" o:title=""/>
                </v:shape>
              </w:pict>
            </w:r>
          </w:p>
          <w:p w14:paraId="7003042C" w14:textId="77777777" w:rsidR="00BA5142" w:rsidRDefault="00BA5142">
            <w:pPr>
              <w:snapToGrid w:val="0"/>
              <w:spacing w:before="120" w:after="120" w:line="288" w:lineRule="auto"/>
              <w:rPr>
                <w:rFonts w:hint="eastAsia"/>
              </w:rPr>
            </w:pPr>
          </w:p>
        </w:tc>
        <w:tc>
          <w:tcPr>
            <w:tcW w:w="3960" w:type="dxa"/>
            <w:tcMar>
              <w:top w:w="60" w:type="dxa"/>
              <w:left w:w="120" w:type="dxa"/>
              <w:bottom w:w="30" w:type="dxa"/>
              <w:right w:w="120" w:type="dxa"/>
            </w:tcMar>
          </w:tcPr>
          <w:p w14:paraId="3EC3EEF7" w14:textId="77777777" w:rsidR="00BA5142" w:rsidRDefault="007A74E6">
            <w:pPr>
              <w:snapToGrid w:val="0"/>
              <w:spacing w:before="120" w:after="120" w:line="288" w:lineRule="auto"/>
              <w:rPr>
                <w:rFonts w:hint="eastAsia"/>
              </w:rPr>
            </w:pPr>
            <w:r>
              <w:rPr>
                <w:rFonts w:ascii="Arial" w:hAnsi="Arial" w:cs="Arial"/>
              </w:rPr>
              <w:t>Class II equipment</w:t>
            </w:r>
          </w:p>
          <w:p w14:paraId="7DB3519E" w14:textId="77777777" w:rsidR="00BA5142" w:rsidRDefault="00BA5142">
            <w:pPr>
              <w:snapToGrid w:val="0"/>
              <w:spacing w:before="120" w:after="120" w:line="288" w:lineRule="auto"/>
              <w:rPr>
                <w:rFonts w:hint="eastAsia"/>
              </w:rPr>
            </w:pPr>
          </w:p>
        </w:tc>
      </w:tr>
      <w:tr w:rsidR="00BA5142" w14:paraId="45882145" w14:textId="77777777">
        <w:tc>
          <w:tcPr>
            <w:tcW w:w="3960" w:type="dxa"/>
            <w:tcMar>
              <w:top w:w="60" w:type="dxa"/>
              <w:left w:w="120" w:type="dxa"/>
              <w:bottom w:w="30" w:type="dxa"/>
              <w:right w:w="120" w:type="dxa"/>
            </w:tcMar>
          </w:tcPr>
          <w:p w14:paraId="6D1B3359" w14:textId="77777777" w:rsidR="00BA5142" w:rsidRDefault="00024FE3">
            <w:pPr>
              <w:snapToGrid w:val="0"/>
              <w:spacing w:before="120" w:after="120" w:line="288" w:lineRule="auto"/>
              <w:jc w:val="center"/>
              <w:rPr>
                <w:rFonts w:hint="eastAsia"/>
              </w:rPr>
            </w:pPr>
            <w:r>
              <w:lastRenderedPageBreak/>
              <w:pict w14:anchorId="3AC625BC">
                <v:shape id="_x0000_i1034" type="#_x0000_t75" style="width:79.8pt;height:79.8pt">
                  <v:imagedata r:id="rId17" o:title=""/>
                </v:shape>
              </w:pict>
            </w:r>
          </w:p>
          <w:p w14:paraId="478DC82E" w14:textId="77777777" w:rsidR="00BA5142" w:rsidRDefault="00BA5142">
            <w:pPr>
              <w:snapToGrid w:val="0"/>
              <w:spacing w:before="120" w:after="120" w:line="288" w:lineRule="auto"/>
              <w:rPr>
                <w:rFonts w:hint="eastAsia"/>
              </w:rPr>
            </w:pPr>
          </w:p>
        </w:tc>
        <w:tc>
          <w:tcPr>
            <w:tcW w:w="3960" w:type="dxa"/>
            <w:tcMar>
              <w:top w:w="60" w:type="dxa"/>
              <w:left w:w="120" w:type="dxa"/>
              <w:bottom w:w="30" w:type="dxa"/>
              <w:right w:w="120" w:type="dxa"/>
            </w:tcMar>
          </w:tcPr>
          <w:p w14:paraId="25456773" w14:textId="77777777" w:rsidR="00BA5142" w:rsidRDefault="007A74E6">
            <w:pPr>
              <w:snapToGrid w:val="0"/>
              <w:spacing w:before="120" w:after="120" w:line="288" w:lineRule="auto"/>
              <w:rPr>
                <w:rFonts w:hint="eastAsia"/>
              </w:rPr>
            </w:pPr>
            <w:r>
              <w:rPr>
                <w:rFonts w:ascii="Arial" w:hAnsi="Arial" w:cs="Arial"/>
              </w:rPr>
              <w:t>Energy efficiency Marking</w:t>
            </w:r>
          </w:p>
          <w:p w14:paraId="729E7F57" w14:textId="77777777" w:rsidR="00BA5142" w:rsidRDefault="00BA5142">
            <w:pPr>
              <w:snapToGrid w:val="0"/>
              <w:spacing w:before="120" w:after="120" w:line="288" w:lineRule="auto"/>
              <w:rPr>
                <w:rFonts w:hint="eastAsia"/>
              </w:rPr>
            </w:pPr>
          </w:p>
        </w:tc>
      </w:tr>
      <w:tr w:rsidR="00BA5142" w14:paraId="1E72EE13" w14:textId="77777777">
        <w:tc>
          <w:tcPr>
            <w:tcW w:w="3960" w:type="dxa"/>
            <w:tcMar>
              <w:top w:w="60" w:type="dxa"/>
              <w:left w:w="120" w:type="dxa"/>
              <w:bottom w:w="30" w:type="dxa"/>
              <w:right w:w="120" w:type="dxa"/>
            </w:tcMar>
          </w:tcPr>
          <w:p w14:paraId="127126DE" w14:textId="77777777" w:rsidR="00BA5142" w:rsidRDefault="00024FE3">
            <w:pPr>
              <w:snapToGrid w:val="0"/>
              <w:spacing w:before="120" w:after="120" w:line="288" w:lineRule="auto"/>
              <w:jc w:val="center"/>
              <w:rPr>
                <w:rFonts w:hint="eastAsia"/>
              </w:rPr>
            </w:pPr>
            <w:r>
              <w:pict w14:anchorId="5EA274A9">
                <v:shape id="_x0000_i1035" type="#_x0000_t75" style="width:84pt;height:26.4pt">
                  <v:imagedata r:id="rId18" o:title=""/>
                </v:shape>
              </w:pict>
            </w:r>
          </w:p>
          <w:p w14:paraId="19ECBB1D" w14:textId="77777777" w:rsidR="00BA5142" w:rsidRDefault="00BA5142">
            <w:pPr>
              <w:snapToGrid w:val="0"/>
              <w:spacing w:before="120" w:after="120" w:line="288" w:lineRule="auto"/>
              <w:rPr>
                <w:rFonts w:hint="eastAsia"/>
              </w:rPr>
            </w:pPr>
          </w:p>
        </w:tc>
        <w:tc>
          <w:tcPr>
            <w:tcW w:w="3960" w:type="dxa"/>
            <w:tcMar>
              <w:top w:w="60" w:type="dxa"/>
              <w:left w:w="120" w:type="dxa"/>
              <w:bottom w:w="30" w:type="dxa"/>
              <w:right w:w="120" w:type="dxa"/>
            </w:tcMar>
          </w:tcPr>
          <w:p w14:paraId="29D2FE4F" w14:textId="77777777" w:rsidR="00BA5142" w:rsidRDefault="007A74E6">
            <w:pPr>
              <w:snapToGrid w:val="0"/>
              <w:spacing w:before="120" w:after="120" w:line="288" w:lineRule="auto"/>
              <w:rPr>
                <w:rFonts w:hint="eastAsia"/>
              </w:rPr>
            </w:pPr>
            <w:r>
              <w:rPr>
                <w:rFonts w:ascii="Arial" w:hAnsi="Arial" w:cs="Arial"/>
              </w:rPr>
              <w:t>Direct current</w:t>
            </w:r>
          </w:p>
        </w:tc>
      </w:tr>
      <w:tr w:rsidR="00BA5142" w14:paraId="76167561" w14:textId="77777777">
        <w:tc>
          <w:tcPr>
            <w:tcW w:w="3960" w:type="dxa"/>
            <w:tcMar>
              <w:top w:w="60" w:type="dxa"/>
              <w:left w:w="120" w:type="dxa"/>
              <w:bottom w:w="30" w:type="dxa"/>
              <w:right w:w="120" w:type="dxa"/>
            </w:tcMar>
          </w:tcPr>
          <w:p w14:paraId="3A240C6B" w14:textId="77777777" w:rsidR="00BA5142" w:rsidRDefault="00024FE3">
            <w:pPr>
              <w:snapToGrid w:val="0"/>
              <w:spacing w:before="120" w:after="120" w:line="288" w:lineRule="auto"/>
              <w:jc w:val="center"/>
              <w:rPr>
                <w:rFonts w:hint="eastAsia"/>
              </w:rPr>
            </w:pPr>
            <w:r>
              <w:pict w14:anchorId="19626FA8">
                <v:shape id="_x0000_i1036" type="#_x0000_t75" style="width:121.8pt;height:28.2pt">
                  <v:imagedata r:id="rId19" o:title=""/>
                </v:shape>
              </w:pict>
            </w:r>
          </w:p>
        </w:tc>
        <w:tc>
          <w:tcPr>
            <w:tcW w:w="3960" w:type="dxa"/>
            <w:tcMar>
              <w:top w:w="60" w:type="dxa"/>
              <w:left w:w="120" w:type="dxa"/>
              <w:bottom w:w="30" w:type="dxa"/>
              <w:right w:w="120" w:type="dxa"/>
            </w:tcMar>
          </w:tcPr>
          <w:p w14:paraId="13FD4395" w14:textId="77777777" w:rsidR="00BA5142" w:rsidRDefault="007A74E6">
            <w:pPr>
              <w:snapToGrid w:val="0"/>
              <w:spacing w:before="120" w:after="120" w:line="288" w:lineRule="auto"/>
              <w:rPr>
                <w:rFonts w:hint="eastAsia"/>
              </w:rPr>
            </w:pPr>
            <w:r>
              <w:rPr>
                <w:rFonts w:ascii="Arial" w:hAnsi="Arial" w:cs="Arial"/>
              </w:rPr>
              <w:t>Polarity of DC power connector</w:t>
            </w:r>
          </w:p>
        </w:tc>
      </w:tr>
      <w:tr w:rsidR="00BA5142" w14:paraId="6D147C32" w14:textId="77777777">
        <w:tc>
          <w:tcPr>
            <w:tcW w:w="3960" w:type="dxa"/>
            <w:tcMar>
              <w:top w:w="60" w:type="dxa"/>
              <w:left w:w="120" w:type="dxa"/>
              <w:bottom w:w="30" w:type="dxa"/>
              <w:right w:w="120" w:type="dxa"/>
            </w:tcMar>
          </w:tcPr>
          <w:p w14:paraId="56A20AAA" w14:textId="77777777" w:rsidR="00BA5142" w:rsidRDefault="00024FE3">
            <w:pPr>
              <w:snapToGrid w:val="0"/>
              <w:spacing w:before="120" w:after="120" w:line="288" w:lineRule="auto"/>
              <w:jc w:val="center"/>
              <w:rPr>
                <w:rFonts w:hint="eastAsia"/>
              </w:rPr>
            </w:pPr>
            <w:r>
              <w:pict w14:anchorId="706247F6">
                <v:shape id="_x0000_i1037" type="#_x0000_t75" style="width:48pt;height:39.6pt">
                  <v:imagedata r:id="rId20" o:title=""/>
                </v:shape>
              </w:pict>
            </w:r>
          </w:p>
          <w:p w14:paraId="2180027D" w14:textId="77777777" w:rsidR="00BA5142" w:rsidRDefault="00BA5142">
            <w:pPr>
              <w:snapToGrid w:val="0"/>
              <w:spacing w:before="120" w:after="120" w:line="288" w:lineRule="auto"/>
              <w:rPr>
                <w:rFonts w:hint="eastAsia"/>
              </w:rPr>
            </w:pPr>
          </w:p>
        </w:tc>
        <w:tc>
          <w:tcPr>
            <w:tcW w:w="3960" w:type="dxa"/>
            <w:tcMar>
              <w:top w:w="60" w:type="dxa"/>
              <w:left w:w="120" w:type="dxa"/>
              <w:bottom w:w="30" w:type="dxa"/>
              <w:right w:w="120" w:type="dxa"/>
            </w:tcMar>
          </w:tcPr>
          <w:p w14:paraId="46EC2A02" w14:textId="77777777" w:rsidR="00BA5142" w:rsidRDefault="007A74E6">
            <w:pPr>
              <w:snapToGrid w:val="0"/>
              <w:spacing w:before="120" w:after="120" w:line="288" w:lineRule="auto"/>
              <w:rPr>
                <w:rFonts w:hint="eastAsia"/>
              </w:rPr>
            </w:pPr>
            <w:r>
              <w:rPr>
                <w:rFonts w:ascii="Arial" w:hAnsi="Arial" w:cs="Arial"/>
              </w:rPr>
              <w:t>For indoor use only</w:t>
            </w:r>
          </w:p>
        </w:tc>
      </w:tr>
      <w:tr w:rsidR="00BA5142" w14:paraId="5241B8BB" w14:textId="77777777">
        <w:tc>
          <w:tcPr>
            <w:tcW w:w="3960" w:type="dxa"/>
            <w:tcMar>
              <w:top w:w="60" w:type="dxa"/>
              <w:left w:w="120" w:type="dxa"/>
              <w:bottom w:w="30" w:type="dxa"/>
              <w:right w:w="120" w:type="dxa"/>
            </w:tcMar>
          </w:tcPr>
          <w:p w14:paraId="45ED7277" w14:textId="77777777" w:rsidR="00BA5142" w:rsidRDefault="00024FE3">
            <w:pPr>
              <w:snapToGrid w:val="0"/>
              <w:spacing w:before="120" w:after="120" w:line="288" w:lineRule="auto"/>
              <w:jc w:val="center"/>
              <w:rPr>
                <w:rFonts w:hint="eastAsia"/>
              </w:rPr>
            </w:pPr>
            <w:r>
              <w:pict w14:anchorId="056F9099">
                <v:shape id="_x0000_i1038" type="#_x0000_t75" style="width:42pt;height:38.4pt">
                  <v:imagedata r:id="rId21" o:title=""/>
                </v:shape>
              </w:pict>
            </w:r>
          </w:p>
          <w:p w14:paraId="414D1313" w14:textId="77777777" w:rsidR="00BA5142" w:rsidRDefault="00BA5142">
            <w:pPr>
              <w:snapToGrid w:val="0"/>
              <w:spacing w:before="120" w:after="120" w:line="288" w:lineRule="auto"/>
              <w:rPr>
                <w:rFonts w:hint="eastAsia"/>
              </w:rPr>
            </w:pPr>
          </w:p>
        </w:tc>
        <w:tc>
          <w:tcPr>
            <w:tcW w:w="3960" w:type="dxa"/>
            <w:tcMar>
              <w:top w:w="60" w:type="dxa"/>
              <w:left w:w="120" w:type="dxa"/>
              <w:bottom w:w="30" w:type="dxa"/>
              <w:right w:w="120" w:type="dxa"/>
            </w:tcMar>
          </w:tcPr>
          <w:p w14:paraId="44E1A38F" w14:textId="77777777" w:rsidR="00BA5142" w:rsidRDefault="007A74E6">
            <w:pPr>
              <w:snapToGrid w:val="0"/>
              <w:spacing w:before="120" w:after="120" w:line="288" w:lineRule="auto"/>
              <w:rPr>
                <w:rFonts w:hint="eastAsia"/>
              </w:rPr>
            </w:pPr>
            <w:r>
              <w:rPr>
                <w:rFonts w:ascii="Arial" w:hAnsi="Arial" w:cs="Arial"/>
              </w:rPr>
              <w:t>Caution</w:t>
            </w:r>
          </w:p>
          <w:p w14:paraId="1F4C6EC2" w14:textId="77777777" w:rsidR="00BA5142" w:rsidRDefault="00BA5142">
            <w:pPr>
              <w:snapToGrid w:val="0"/>
              <w:spacing w:before="120" w:after="120" w:line="288" w:lineRule="auto"/>
              <w:rPr>
                <w:rFonts w:hint="eastAsia"/>
              </w:rPr>
            </w:pPr>
          </w:p>
        </w:tc>
      </w:tr>
      <w:tr w:rsidR="00BA5142" w14:paraId="7619C01B" w14:textId="77777777">
        <w:tc>
          <w:tcPr>
            <w:tcW w:w="3960" w:type="dxa"/>
            <w:tcMar>
              <w:top w:w="60" w:type="dxa"/>
              <w:left w:w="120" w:type="dxa"/>
              <w:bottom w:w="30" w:type="dxa"/>
              <w:right w:w="120" w:type="dxa"/>
            </w:tcMar>
          </w:tcPr>
          <w:p w14:paraId="3E58B6E0" w14:textId="77777777" w:rsidR="00BA5142" w:rsidRDefault="00024FE3">
            <w:pPr>
              <w:snapToGrid w:val="0"/>
              <w:spacing w:before="120" w:after="120" w:line="288" w:lineRule="auto"/>
              <w:jc w:val="center"/>
              <w:rPr>
                <w:rFonts w:hint="eastAsia"/>
              </w:rPr>
            </w:pPr>
            <w:r>
              <w:pict w14:anchorId="240AE42C">
                <v:shape id="_x0000_i1039" type="#_x0000_t75" style="width:48pt;height:38.4pt">
                  <v:imagedata r:id="rId22" o:title=""/>
                </v:shape>
              </w:pict>
            </w:r>
          </w:p>
          <w:p w14:paraId="6C6C7A27" w14:textId="77777777" w:rsidR="00BA5142" w:rsidRDefault="00BA5142">
            <w:pPr>
              <w:snapToGrid w:val="0"/>
              <w:spacing w:before="120" w:after="120" w:line="288" w:lineRule="auto"/>
              <w:rPr>
                <w:rFonts w:hint="eastAsia"/>
              </w:rPr>
            </w:pPr>
          </w:p>
        </w:tc>
        <w:tc>
          <w:tcPr>
            <w:tcW w:w="3960" w:type="dxa"/>
            <w:tcMar>
              <w:top w:w="60" w:type="dxa"/>
              <w:left w:w="120" w:type="dxa"/>
              <w:bottom w:w="30" w:type="dxa"/>
              <w:right w:w="120" w:type="dxa"/>
            </w:tcMar>
          </w:tcPr>
          <w:p w14:paraId="18970EA6" w14:textId="77777777" w:rsidR="00BA5142" w:rsidRDefault="007A74E6">
            <w:pPr>
              <w:snapToGrid w:val="0"/>
              <w:spacing w:before="120" w:after="120" w:line="288" w:lineRule="auto"/>
              <w:rPr>
                <w:rFonts w:hint="eastAsia"/>
              </w:rPr>
            </w:pPr>
            <w:r>
              <w:rPr>
                <w:rFonts w:ascii="Arial" w:hAnsi="Arial" w:cs="Arial"/>
              </w:rPr>
              <w:t>Operator’s manual</w:t>
            </w:r>
          </w:p>
        </w:tc>
      </w:tr>
      <w:tr w:rsidR="00BA5142" w14:paraId="00CCA507" w14:textId="77777777">
        <w:tc>
          <w:tcPr>
            <w:tcW w:w="3960" w:type="dxa"/>
            <w:tcMar>
              <w:top w:w="60" w:type="dxa"/>
              <w:left w:w="120" w:type="dxa"/>
              <w:bottom w:w="30" w:type="dxa"/>
              <w:right w:w="120" w:type="dxa"/>
            </w:tcMar>
          </w:tcPr>
          <w:p w14:paraId="54EBC8CA" w14:textId="77777777" w:rsidR="00BA5142" w:rsidRDefault="00024FE3">
            <w:pPr>
              <w:snapToGrid w:val="0"/>
              <w:spacing w:before="120" w:after="120" w:line="288" w:lineRule="auto"/>
              <w:jc w:val="center"/>
              <w:rPr>
                <w:rFonts w:hint="eastAsia"/>
              </w:rPr>
            </w:pPr>
            <w:r>
              <w:pict w14:anchorId="50E0345D">
                <v:shape id="_x0000_i1040" type="#_x0000_t75" style="width:45pt;height:66.6pt">
                  <v:imagedata r:id="rId23" o:title=""/>
                </v:shape>
              </w:pict>
            </w:r>
          </w:p>
          <w:p w14:paraId="7482C652" w14:textId="77777777" w:rsidR="00BA5142" w:rsidRDefault="00BA5142">
            <w:pPr>
              <w:snapToGrid w:val="0"/>
              <w:spacing w:before="120" w:after="120" w:line="288" w:lineRule="auto"/>
              <w:rPr>
                <w:rFonts w:hint="eastAsia"/>
              </w:rPr>
            </w:pPr>
          </w:p>
        </w:tc>
        <w:tc>
          <w:tcPr>
            <w:tcW w:w="3960" w:type="dxa"/>
            <w:tcMar>
              <w:top w:w="60" w:type="dxa"/>
              <w:left w:w="120" w:type="dxa"/>
              <w:bottom w:w="30" w:type="dxa"/>
              <w:right w:w="120" w:type="dxa"/>
            </w:tcMar>
          </w:tcPr>
          <w:p w14:paraId="57FF28EE" w14:textId="77777777" w:rsidR="00BA5142" w:rsidRDefault="007A74E6">
            <w:pPr>
              <w:snapToGrid w:val="0"/>
              <w:spacing w:before="120" w:after="120" w:line="288" w:lineRule="auto"/>
              <w:rPr>
                <w:rFonts w:hint="eastAsia"/>
              </w:rPr>
            </w:pPr>
            <w:r>
              <w:rPr>
                <w:rFonts w:ascii="Arial" w:hAnsi="Arial" w:cs="Arial"/>
              </w:rPr>
              <w:t xml:space="preserve">RECYCLING </w:t>
            </w:r>
          </w:p>
          <w:p w14:paraId="72D21716" w14:textId="77777777" w:rsidR="00BA5142" w:rsidRDefault="007A74E6">
            <w:pPr>
              <w:snapToGrid w:val="0"/>
              <w:spacing w:before="120" w:after="120" w:line="288" w:lineRule="auto"/>
              <w:rPr>
                <w:rFonts w:hint="eastAsia"/>
              </w:rPr>
            </w:pPr>
            <w:r>
              <w:rPr>
                <w:rFonts w:ascii="Arial" w:hAnsi="Arial" w:cs="Arial"/>
              </w:rPr>
              <w:t xml:space="preserve">This product bears the selective sorting symbol for Waste electrical and electronic equipment (WEEE). This means that this product must be handled pursuant to European directive 2012/19/EU in order to be recycled or dismantled to minimize its impact on the environment. User has the choice to give his product to a competent recycling organization or to the retailer when he buys a new </w:t>
            </w:r>
            <w:r>
              <w:rPr>
                <w:rFonts w:ascii="Arial" w:hAnsi="Arial" w:cs="Arial"/>
              </w:rPr>
              <w:lastRenderedPageBreak/>
              <w:t>electrical or electronic equipment.</w:t>
            </w:r>
          </w:p>
        </w:tc>
      </w:tr>
      <w:tr w:rsidR="00BA5142" w14:paraId="1605F370" w14:textId="77777777">
        <w:tc>
          <w:tcPr>
            <w:tcW w:w="3960" w:type="dxa"/>
            <w:tcMar>
              <w:top w:w="60" w:type="dxa"/>
              <w:left w:w="120" w:type="dxa"/>
              <w:bottom w:w="30" w:type="dxa"/>
              <w:right w:w="120" w:type="dxa"/>
            </w:tcMar>
          </w:tcPr>
          <w:p w14:paraId="45E39EBC" w14:textId="77777777" w:rsidR="00BA5142" w:rsidRDefault="00024FE3">
            <w:pPr>
              <w:snapToGrid w:val="0"/>
              <w:spacing w:before="120" w:after="120" w:line="288" w:lineRule="auto"/>
              <w:jc w:val="center"/>
              <w:rPr>
                <w:rFonts w:hint="eastAsia"/>
              </w:rPr>
            </w:pPr>
            <w:r>
              <w:lastRenderedPageBreak/>
              <w:pict w14:anchorId="4445BF75">
                <v:shape id="_x0000_i1041" type="#_x0000_t75" style="width:68.4pt;height:63.6pt">
                  <v:imagedata r:id="rId24" o:title=""/>
                </v:shape>
              </w:pict>
            </w:r>
          </w:p>
        </w:tc>
        <w:tc>
          <w:tcPr>
            <w:tcW w:w="3960" w:type="dxa"/>
            <w:tcMar>
              <w:top w:w="60" w:type="dxa"/>
              <w:left w:w="120" w:type="dxa"/>
              <w:bottom w:w="30" w:type="dxa"/>
              <w:right w:w="120" w:type="dxa"/>
            </w:tcMar>
          </w:tcPr>
          <w:p w14:paraId="484D7E0B" w14:textId="77777777" w:rsidR="00BA5142" w:rsidRDefault="007A74E6">
            <w:pPr>
              <w:snapToGrid w:val="0"/>
              <w:spacing w:before="120" w:after="120" w:line="288" w:lineRule="auto"/>
              <w:rPr>
                <w:rFonts w:hint="eastAsia"/>
              </w:rPr>
            </w:pPr>
            <w:r>
              <w:rPr>
                <w:rFonts w:ascii="Arial" w:hAnsi="Arial" w:cs="Arial"/>
              </w:rPr>
              <w:t>Recycling</w:t>
            </w:r>
          </w:p>
          <w:p w14:paraId="5FE958F1" w14:textId="77777777" w:rsidR="00BA5142" w:rsidRDefault="00BA5142">
            <w:pPr>
              <w:snapToGrid w:val="0"/>
              <w:spacing w:before="120" w:after="120" w:line="288" w:lineRule="auto"/>
              <w:rPr>
                <w:rFonts w:hint="eastAsia"/>
              </w:rPr>
            </w:pPr>
          </w:p>
        </w:tc>
      </w:tr>
    </w:tbl>
    <w:p w14:paraId="7D58DA03" w14:textId="77777777" w:rsidR="00BA5142" w:rsidRDefault="00BA5142">
      <w:pPr>
        <w:snapToGrid w:val="0"/>
        <w:spacing w:before="120" w:after="120" w:line="288" w:lineRule="auto"/>
        <w:rPr>
          <w:rFonts w:hint="eastAsia"/>
        </w:rPr>
      </w:pPr>
    </w:p>
    <w:sectPr w:rsidR="00BA5142">
      <w:headerReference w:type="default" r:id="rId25"/>
      <w:footerReference w:type="default" r:id="rId26"/>
      <w:pgSz w:w="11905" w:h="16840"/>
      <w:pgMar w:top="1440" w:right="1080" w:bottom="144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46EEBE" w14:textId="77777777" w:rsidR="00BC65F8" w:rsidRDefault="00BC65F8">
      <w:pPr>
        <w:spacing w:line="240" w:lineRule="auto"/>
        <w:rPr>
          <w:rFonts w:hint="eastAsia"/>
        </w:rPr>
      </w:pPr>
      <w:r>
        <w:separator/>
      </w:r>
    </w:p>
  </w:endnote>
  <w:endnote w:type="continuationSeparator" w:id="0">
    <w:p w14:paraId="04CEEBEF" w14:textId="77777777" w:rsidR="00BC65F8" w:rsidRDefault="00BC65F8">
      <w:pPr>
        <w:spacing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060CC" w14:textId="77777777" w:rsidR="00BA5142" w:rsidRDefault="00BA5142">
    <w:pP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703BD8" w14:textId="77777777" w:rsidR="00BC65F8" w:rsidRDefault="00BC65F8">
      <w:pPr>
        <w:spacing w:after="0"/>
        <w:rPr>
          <w:rFonts w:hint="eastAsia"/>
        </w:rPr>
      </w:pPr>
      <w:r>
        <w:separator/>
      </w:r>
    </w:p>
  </w:footnote>
  <w:footnote w:type="continuationSeparator" w:id="0">
    <w:p w14:paraId="731C0389" w14:textId="77777777" w:rsidR="00BC65F8" w:rsidRDefault="00BC65F8">
      <w:pPr>
        <w:spacing w:after="0"/>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2E4FB" w14:textId="77777777" w:rsidR="00BA5142" w:rsidRDefault="00BA5142">
    <w:pP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E3DD5"/>
    <w:multiLevelType w:val="multilevel"/>
    <w:tmpl w:val="01DE3DD5"/>
    <w:lvl w:ilvl="0">
      <w:start w:val="2"/>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7707B9A"/>
    <w:multiLevelType w:val="multilevel"/>
    <w:tmpl w:val="07707B9A"/>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151572B"/>
    <w:multiLevelType w:val="multilevel"/>
    <w:tmpl w:val="2151572B"/>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B342360"/>
    <w:multiLevelType w:val="multilevel"/>
    <w:tmpl w:val="2B342360"/>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DFF2D46"/>
    <w:multiLevelType w:val="multilevel"/>
    <w:tmpl w:val="3DFF2D46"/>
    <w:lvl w:ilvl="0">
      <w:start w:val="1"/>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68527D1"/>
    <w:multiLevelType w:val="multilevel"/>
    <w:tmpl w:val="468527D1"/>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AFC5EEC"/>
    <w:multiLevelType w:val="multilevel"/>
    <w:tmpl w:val="4AFC5EEC"/>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5B96835"/>
    <w:multiLevelType w:val="multilevel"/>
    <w:tmpl w:val="55B96835"/>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BEE76D1"/>
    <w:multiLevelType w:val="multilevel"/>
    <w:tmpl w:val="5BEE76D1"/>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5B81685"/>
    <w:multiLevelType w:val="multilevel"/>
    <w:tmpl w:val="65B81685"/>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C7E5FD1"/>
    <w:multiLevelType w:val="multilevel"/>
    <w:tmpl w:val="6C7E5FD1"/>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86511744">
    <w:abstractNumId w:val="4"/>
  </w:num>
  <w:num w:numId="2" w16cid:durableId="473521268">
    <w:abstractNumId w:val="0"/>
  </w:num>
  <w:num w:numId="3" w16cid:durableId="1149597501">
    <w:abstractNumId w:val="8"/>
  </w:num>
  <w:num w:numId="4" w16cid:durableId="39521132">
    <w:abstractNumId w:val="10"/>
  </w:num>
  <w:num w:numId="5" w16cid:durableId="813067670">
    <w:abstractNumId w:val="3"/>
  </w:num>
  <w:num w:numId="6" w16cid:durableId="1295332677">
    <w:abstractNumId w:val="9"/>
  </w:num>
  <w:num w:numId="7" w16cid:durableId="1504008299">
    <w:abstractNumId w:val="5"/>
  </w:num>
  <w:num w:numId="8" w16cid:durableId="686560357">
    <w:abstractNumId w:val="2"/>
  </w:num>
  <w:num w:numId="9" w16cid:durableId="1758476247">
    <w:abstractNumId w:val="7"/>
  </w:num>
  <w:num w:numId="10" w16cid:durableId="280577691">
    <w:abstractNumId w:val="1"/>
  </w:num>
  <w:num w:numId="11" w16cid:durableId="198338629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noPunctuationKerning/>
  <w:characterSpacingControl w:val="doNotCompress"/>
  <w:footnotePr>
    <w:footnote w:id="-1"/>
    <w:footnote w:id="0"/>
  </w:footnotePr>
  <w:endnotePr>
    <w:endnote w:id="-1"/>
    <w:endnote w:id="0"/>
  </w:endnotePr>
  <w:compat>
    <w:doNotLeaveBackslashAlone/>
    <w:doNotExpandShiftReturn/>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7D4AEE"/>
    <w:rsid w:val="00024FE3"/>
    <w:rsid w:val="001225BF"/>
    <w:rsid w:val="0015497C"/>
    <w:rsid w:val="0042535B"/>
    <w:rsid w:val="00666600"/>
    <w:rsid w:val="007738FE"/>
    <w:rsid w:val="007A74E6"/>
    <w:rsid w:val="007D4AEE"/>
    <w:rsid w:val="0089207B"/>
    <w:rsid w:val="008F253B"/>
    <w:rsid w:val="00934115"/>
    <w:rsid w:val="009822AE"/>
    <w:rsid w:val="00BA5142"/>
    <w:rsid w:val="00BC65F8"/>
    <w:rsid w:val="00C03A08"/>
    <w:rsid w:val="00C61F59"/>
    <w:rsid w:val="00CC0409"/>
    <w:rsid w:val="00D818C2"/>
    <w:rsid w:val="00DD5F43"/>
    <w:rsid w:val="00E3337F"/>
    <w:rsid w:val="078B42EC"/>
    <w:rsid w:val="1132472B"/>
    <w:rsid w:val="14F70479"/>
    <w:rsid w:val="16D95574"/>
    <w:rsid w:val="1D377191"/>
    <w:rsid w:val="24E54751"/>
    <w:rsid w:val="3C97266F"/>
    <w:rsid w:val="41302051"/>
    <w:rsid w:val="413D46BA"/>
    <w:rsid w:val="4866541D"/>
    <w:rsid w:val="4B071DEB"/>
    <w:rsid w:val="4C373527"/>
    <w:rsid w:val="500351A1"/>
    <w:rsid w:val="6449230C"/>
    <w:rsid w:val="695A5C99"/>
    <w:rsid w:val="7F7122D0"/>
    <w:rsid w:val="7FB24A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ACCDD7"/>
  <w15:docId w15:val="{A1932590-42DC-4EBC-8596-EACB090E1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after="160" w:line="278" w:lineRule="auto"/>
    </w:pPr>
    <w:rPr>
      <w:rFonts w:ascii="等线" w:eastAsia="等线" w:hAnsi="等线"/>
      <w:kern w:val="2"/>
      <w:sz w:val="22"/>
      <w:szCs w:val="24"/>
    </w:rPr>
  </w:style>
  <w:style w:type="paragraph" w:styleId="1">
    <w:name w:val="heading 1"/>
    <w:basedOn w:val="a"/>
    <w:next w:val="a"/>
    <w:link w:val="10"/>
    <w:uiPriority w:val="9"/>
    <w:qFormat/>
    <w:rsid w:val="007A74E6"/>
    <w:pPr>
      <w:keepNext/>
      <w:keepLines/>
      <w:spacing w:before="340" w:after="330" w:line="578" w:lineRule="auto"/>
      <w:outlineLvl w:val="0"/>
    </w:pPr>
    <w:rPr>
      <w:b/>
      <w:bCs/>
      <w:kern w:val="44"/>
      <w:sz w:val="44"/>
      <w:szCs w:val="4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A74E6"/>
    <w:rPr>
      <w:rFonts w:ascii="等线" w:eastAsia="等线" w:hAnsi="等线"/>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18" Type="http://schemas.openxmlformats.org/officeDocument/2006/relationships/image" Target="media/image11.jpeg"/><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image" Target="media/image14.jpeg"/><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0.jpeg"/><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image" Target="media/image13.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image" Target="media/image17.png"/><Relationship Id="rId5" Type="http://schemas.openxmlformats.org/officeDocument/2006/relationships/footnotes" Target="footnotes.xml"/><Relationship Id="rId15" Type="http://schemas.openxmlformats.org/officeDocument/2006/relationships/hyperlink" Target="http://www.anatel.gov.br" TargetMode="External"/><Relationship Id="rId23" Type="http://schemas.openxmlformats.org/officeDocument/2006/relationships/image" Target="media/image16.jpeg"/><Relationship Id="rId28" Type="http://schemas.openxmlformats.org/officeDocument/2006/relationships/theme" Target="theme/theme1.xml"/><Relationship Id="rId10" Type="http://schemas.openxmlformats.org/officeDocument/2006/relationships/image" Target="media/image4.jpeg"/><Relationship Id="rId19" Type="http://schemas.openxmlformats.org/officeDocument/2006/relationships/image" Target="media/image12.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image" Target="media/image15.jpeg"/><Relationship Id="rId27"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8</Pages>
  <Words>1481</Words>
  <Characters>7953</Characters>
  <Application>Microsoft Office Word</Application>
  <DocSecurity>0</DocSecurity>
  <Lines>214</Lines>
  <Paragraphs>109</Paragraphs>
  <ScaleCrop>false</ScaleCrop>
  <Company/>
  <LinksUpToDate>false</LinksUpToDate>
  <CharactersWithSpaces>9325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蕊 郭</cp:lastModifiedBy>
  <cp:revision>9</cp:revision>
  <dcterms:created xsi:type="dcterms:W3CDTF">2025-01-22T06:29:00Z</dcterms:created>
  <dcterms:modified xsi:type="dcterms:W3CDTF">2026-05-08T07:52:00Z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eyJoZGlkIjoiY2VhZGVkYTcxYTE5NWZkNzgxZGVlODJmMTdkODZlN2IiLCJ1c2VySWQiOiIxMTYxNTA1NDI1In0=</vt:lpwstr>
  </property>
  <property fmtid="{D5CDD505-2E9C-101B-9397-08002B2CF9AE}" pid="3" name="KSOProductBuildVer">
    <vt:lpwstr>2052-12.1.0.21541</vt:lpwstr>
  </property>
  <property fmtid="{D5CDD505-2E9C-101B-9397-08002B2CF9AE}" pid="4" name="ICV">
    <vt:lpwstr>5E77F7D326A2457F9F988E1DEB5A8B83_13</vt:lpwstr>
  </property>
</Properties>
</file>