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0A0" w14:textId="2BB936DD" w:rsidR="00364859" w:rsidRDefault="008220AD">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W</w:t>
      </w:r>
      <w:r w:rsidR="00867032">
        <w:rPr>
          <w:rFonts w:ascii="Arial" w:eastAsia="等线" w:hAnsi="Arial" w:cs="Arial" w:hint="eastAsia"/>
          <w:b/>
          <w:sz w:val="52"/>
        </w:rPr>
        <w:t>E</w:t>
      </w:r>
      <w:r>
        <w:rPr>
          <w:rFonts w:ascii="Arial" w:eastAsia="等线" w:hAnsi="Arial" w:cs="Arial" w:hint="eastAsia"/>
          <w:b/>
          <w:sz w:val="52"/>
        </w:rPr>
        <w:t>650</w:t>
      </w:r>
    </w:p>
    <w:p w14:paraId="2ABD1B0B" w14:textId="77777777" w:rsidR="00364859" w:rsidRDefault="008220AD">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33C344A5" w14:textId="77777777" w:rsidR="00364859" w:rsidRDefault="008220AD">
      <w:pPr>
        <w:snapToGrid w:val="0"/>
        <w:spacing w:before="120" w:after="120" w:line="288" w:lineRule="auto"/>
        <w:rPr>
          <w:rFonts w:hint="eastAsia"/>
        </w:rPr>
      </w:pPr>
      <w:r>
        <w:rPr>
          <w:noProof/>
        </w:rPr>
        <w:drawing>
          <wp:inline distT="0" distB="0" distL="0" distR="0" wp14:anchorId="35A05152" wp14:editId="625C7487">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652D4B00" w14:textId="047E680D" w:rsidR="00364859" w:rsidRPr="00867032" w:rsidRDefault="008220AD">
      <w:pPr>
        <w:snapToGrid w:val="0"/>
        <w:spacing w:before="120" w:after="120" w:line="288" w:lineRule="auto"/>
        <w:rPr>
          <w:rFonts w:ascii="Arial" w:eastAsia="等线" w:hAnsi="Arial" w:cs="Arial" w:hint="eastAsia"/>
        </w:rPr>
      </w:pPr>
      <w:r>
        <w:rPr>
          <w:rFonts w:ascii="Arial" w:eastAsia="等线" w:hAnsi="Arial" w:cs="Arial"/>
          <w:b/>
        </w:rPr>
        <w:t xml:space="preserve">Product name: </w:t>
      </w:r>
      <w:r w:rsidR="00867032" w:rsidRPr="00867032">
        <w:rPr>
          <w:rFonts w:ascii="Arial" w:eastAsia="等线" w:hAnsi="Arial" w:cs="Arial"/>
        </w:rPr>
        <w:t>AC650 Wireless Dual-Band PCIe Adapter</w:t>
      </w:r>
    </w:p>
    <w:p w14:paraId="15A32FC5" w14:textId="0B664AFB" w:rsidR="00364859" w:rsidRDefault="008220AD">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W</w:t>
      </w:r>
      <w:r w:rsidR="00867032">
        <w:rPr>
          <w:rFonts w:ascii="Arial" w:eastAsia="等线" w:hAnsi="Arial" w:cs="Arial" w:hint="eastAsia"/>
        </w:rPr>
        <w:t>E</w:t>
      </w:r>
      <w:r>
        <w:rPr>
          <w:rFonts w:ascii="Arial" w:eastAsia="等线" w:hAnsi="Arial" w:cs="Arial" w:hint="eastAsia"/>
        </w:rPr>
        <w:t>650</w:t>
      </w:r>
    </w:p>
    <w:p w14:paraId="306C5A34" w14:textId="77777777" w:rsidR="00364859" w:rsidRDefault="008220AD">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 xml:space="preserve">Shenzhen </w:t>
      </w:r>
      <w:proofErr w:type="spellStart"/>
      <w:r>
        <w:rPr>
          <w:rFonts w:ascii="Arial" w:eastAsia="等线" w:hAnsi="Arial" w:cs="Arial"/>
        </w:rPr>
        <w:t>Cudy</w:t>
      </w:r>
      <w:proofErr w:type="spellEnd"/>
      <w:r>
        <w:rPr>
          <w:rFonts w:ascii="Arial" w:eastAsia="等线" w:hAnsi="Arial" w:cs="Arial"/>
        </w:rPr>
        <w:t xml:space="preserve"> Technology Co., Ltd.</w:t>
      </w:r>
    </w:p>
    <w:p w14:paraId="47CD5B3A" w14:textId="77777777" w:rsidR="00364859" w:rsidRDefault="008220AD">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2C318DD9" w14:textId="77777777" w:rsidR="00364859" w:rsidRDefault="008220AD">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041B8624" w14:textId="77777777" w:rsidR="00364859" w:rsidRDefault="008220AD">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2EF5D16B" w14:textId="77777777" w:rsidR="00364859" w:rsidRDefault="008220AD">
      <w:pPr>
        <w:snapToGrid w:val="0"/>
        <w:spacing w:before="120" w:after="120" w:line="288" w:lineRule="auto"/>
        <w:rPr>
          <w:rFonts w:ascii="Arial" w:eastAsia="等线" w:hAnsi="Arial" w:cs="Arial"/>
        </w:rPr>
      </w:pPr>
      <w:r>
        <w:rPr>
          <w:rFonts w:ascii="Arial" w:eastAsia="等线" w:hAnsi="Arial" w:cs="Arial"/>
          <w:b/>
        </w:rPr>
        <w:t>Email</w:t>
      </w:r>
      <w:r>
        <w:rPr>
          <w:rFonts w:ascii="Arial" w:eastAsia="等线" w:hAnsi="Arial" w:cs="Arial"/>
          <w:b/>
        </w:rPr>
        <w:t>：</w:t>
      </w:r>
      <w:r>
        <w:rPr>
          <w:rFonts w:ascii="Arial" w:eastAsia="等线" w:hAnsi="Arial" w:cs="Arial"/>
        </w:rPr>
        <w:fldChar w:fldCharType="begin"/>
      </w:r>
      <w:r>
        <w:rPr>
          <w:rFonts w:ascii="Arial" w:eastAsia="等线" w:hAnsi="Arial" w:cs="Arial"/>
        </w:rPr>
        <w:instrText xml:space="preserve"> HYPERLINK "mailto:support@cudy.com" </w:instrText>
      </w:r>
      <w:r>
        <w:rPr>
          <w:rFonts w:ascii="Arial" w:eastAsia="等线" w:hAnsi="Arial" w:cs="Arial"/>
        </w:rPr>
      </w:r>
      <w:r>
        <w:rPr>
          <w:rFonts w:ascii="Arial" w:eastAsia="等线" w:hAnsi="Arial" w:cs="Arial"/>
        </w:rPr>
        <w:fldChar w:fldCharType="separate"/>
      </w:r>
      <w:r>
        <w:rPr>
          <w:rStyle w:val="a3"/>
          <w:rFonts w:ascii="Arial" w:eastAsia="等线" w:hAnsi="Arial" w:cs="Arial"/>
        </w:rPr>
        <w:t>support@cudy.com</w:t>
      </w:r>
      <w:r>
        <w:rPr>
          <w:rFonts w:ascii="Arial" w:eastAsia="等线" w:hAnsi="Arial" w:cs="Arial"/>
        </w:rPr>
        <w:fldChar w:fldCharType="end"/>
      </w:r>
    </w:p>
    <w:p w14:paraId="276FD482" w14:textId="77777777" w:rsidR="00364859" w:rsidRDefault="008220AD">
      <w:pPr>
        <w:snapToGrid w:val="0"/>
        <w:spacing w:before="120" w:after="120" w:line="288" w:lineRule="auto"/>
        <w:rPr>
          <w:rFonts w:hint="eastAsia"/>
        </w:rPr>
      </w:pPr>
      <w:r>
        <w:rPr>
          <w:rFonts w:ascii="Arial" w:eastAsia="等线"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Pr>
          <w:rFonts w:ascii="Arial" w:eastAsia="等线" w:hAnsi="Arial" w:cs="Arial"/>
        </w:rPr>
        <w:t xml:space="preserve"> </w:t>
      </w:r>
    </w:p>
    <w:p w14:paraId="08384284" w14:textId="77777777" w:rsidR="00364859" w:rsidRDefault="008220AD">
      <w:pPr>
        <w:numPr>
          <w:ilvl w:val="0"/>
          <w:numId w:val="1"/>
        </w:numPr>
        <w:snapToGrid w:val="0"/>
        <w:spacing w:before="120" w:after="120" w:line="288" w:lineRule="auto"/>
        <w:rPr>
          <w:rFonts w:hint="eastAsia"/>
        </w:rPr>
      </w:pPr>
      <w:r>
        <w:rPr>
          <w:rFonts w:ascii="Arial" w:eastAsia="等线" w:hAnsi="Arial" w:cs="Arial"/>
        </w:rPr>
        <w:t>Reorient or relocate the receiving antenna.</w:t>
      </w:r>
    </w:p>
    <w:p w14:paraId="715C79C6" w14:textId="77777777" w:rsidR="00364859" w:rsidRDefault="008220AD">
      <w:pPr>
        <w:numPr>
          <w:ilvl w:val="0"/>
          <w:numId w:val="2"/>
        </w:numPr>
        <w:snapToGrid w:val="0"/>
        <w:spacing w:before="120" w:after="120" w:line="288" w:lineRule="auto"/>
        <w:rPr>
          <w:rFonts w:hint="eastAsia"/>
        </w:rPr>
      </w:pPr>
      <w:r>
        <w:rPr>
          <w:rFonts w:ascii="Arial" w:eastAsia="等线" w:hAnsi="Arial" w:cs="Arial"/>
        </w:rPr>
        <w:t xml:space="preserve">Increase the separation between the equipment and receiver. </w:t>
      </w:r>
    </w:p>
    <w:p w14:paraId="03B88723" w14:textId="77777777" w:rsidR="00364859" w:rsidRDefault="008220AD">
      <w:pPr>
        <w:numPr>
          <w:ilvl w:val="0"/>
          <w:numId w:val="3"/>
        </w:numPr>
        <w:snapToGrid w:val="0"/>
        <w:spacing w:before="120" w:after="120" w:line="288" w:lineRule="auto"/>
        <w:rPr>
          <w:rFonts w:hint="eastAsia"/>
        </w:rPr>
      </w:pPr>
      <w:r>
        <w:rPr>
          <w:rFonts w:ascii="Arial" w:eastAsia="等线" w:hAnsi="Arial" w:cs="Arial"/>
        </w:rPr>
        <w:t xml:space="preserve">Connect the equipment into an outlet on a circuit different from that to which the receiver is connected. </w:t>
      </w:r>
    </w:p>
    <w:p w14:paraId="5924F3E6" w14:textId="77777777" w:rsidR="00364859" w:rsidRDefault="008220AD">
      <w:pPr>
        <w:numPr>
          <w:ilvl w:val="0"/>
          <w:numId w:val="4"/>
        </w:numPr>
        <w:snapToGrid w:val="0"/>
        <w:spacing w:before="120" w:after="120" w:line="288" w:lineRule="auto"/>
        <w:rPr>
          <w:rFonts w:hint="eastAsia"/>
        </w:rPr>
      </w:pPr>
      <w:r>
        <w:rPr>
          <w:rFonts w:ascii="Arial" w:eastAsia="等线" w:hAnsi="Arial" w:cs="Arial"/>
        </w:rPr>
        <w:t>Consult the dealer or an experienced radio/TV technician for help.</w:t>
      </w:r>
    </w:p>
    <w:p w14:paraId="79ADA281" w14:textId="77777777" w:rsidR="00364859" w:rsidRDefault="00364859">
      <w:pPr>
        <w:snapToGrid w:val="0"/>
        <w:spacing w:before="120" w:after="120" w:line="288" w:lineRule="auto"/>
        <w:rPr>
          <w:rFonts w:ascii="Arial" w:eastAsia="等线" w:hAnsi="Arial" w:cs="Arial"/>
        </w:rPr>
      </w:pPr>
    </w:p>
    <w:p w14:paraId="15403AE8" w14:textId="77777777" w:rsidR="00364859" w:rsidRDefault="008220AD">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5C209C7D" w14:textId="77777777" w:rsidR="00364859" w:rsidRDefault="008220AD">
      <w:pPr>
        <w:numPr>
          <w:ilvl w:val="0"/>
          <w:numId w:val="5"/>
        </w:numPr>
        <w:snapToGrid w:val="0"/>
        <w:spacing w:before="120" w:after="120" w:line="288" w:lineRule="auto"/>
        <w:rPr>
          <w:rFonts w:hint="eastAsia"/>
        </w:rPr>
      </w:pPr>
      <w:r>
        <w:rPr>
          <w:rFonts w:ascii="Arial" w:eastAsia="等线" w:hAnsi="Arial" w:cs="Arial"/>
        </w:rPr>
        <w:t xml:space="preserve">This device may not cause harmful interference. </w:t>
      </w:r>
    </w:p>
    <w:p w14:paraId="6A2048D1" w14:textId="77777777" w:rsidR="00364859" w:rsidRDefault="008220AD">
      <w:pPr>
        <w:numPr>
          <w:ilvl w:val="0"/>
          <w:numId w:val="6"/>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739658D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This device complies with FCC radiation exposure limits set forth for an uncontrolled environment </w:t>
      </w:r>
      <w:r>
        <w:rPr>
          <w:rFonts w:ascii="Arial" w:eastAsia="等线" w:hAnsi="Arial" w:cs="Arial" w:hint="eastAsia"/>
        </w:rPr>
        <w:lastRenderedPageBreak/>
        <w:t>and it also complies with Part 15 of the FCC RF Rules.</w:t>
      </w:r>
    </w:p>
    <w:p w14:paraId="52BBA499" w14:textId="77777777" w:rsidR="008220AD" w:rsidRDefault="008220AD" w:rsidP="008220AD">
      <w:pPr>
        <w:snapToGrid w:val="0"/>
        <w:spacing w:before="120" w:after="120" w:line="288" w:lineRule="auto"/>
        <w:rPr>
          <w:rFonts w:ascii="Arial" w:eastAsia="等线" w:hAnsi="Arial" w:cs="Arial"/>
        </w:rPr>
      </w:pPr>
    </w:p>
    <w:p w14:paraId="30A4267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24650BF6" w14:textId="77777777" w:rsidR="00364859" w:rsidRDefault="00364859">
      <w:pPr>
        <w:snapToGrid w:val="0"/>
        <w:spacing w:before="120" w:after="120" w:line="288" w:lineRule="auto"/>
        <w:rPr>
          <w:rFonts w:ascii="Arial" w:eastAsia="等线" w:hAnsi="Arial" w:cs="Arial"/>
        </w:rPr>
      </w:pPr>
    </w:p>
    <w:p w14:paraId="53889696"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Caution!</w:t>
      </w:r>
    </w:p>
    <w:p w14:paraId="3A05D780" w14:textId="77777777" w:rsidR="00364859" w:rsidRDefault="008220AD">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0D292FA1" w14:textId="77777777" w:rsidR="00364859" w:rsidRDefault="00364859">
      <w:pPr>
        <w:snapToGrid w:val="0"/>
        <w:spacing w:before="120" w:after="120" w:line="288" w:lineRule="auto"/>
        <w:rPr>
          <w:rFonts w:hint="eastAsia"/>
        </w:rPr>
      </w:pPr>
    </w:p>
    <w:p w14:paraId="0014FD12" w14:textId="77777777" w:rsidR="00364859" w:rsidRDefault="008220AD">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403D5D40" w14:textId="77777777" w:rsidR="00364859" w:rsidRDefault="00364859">
      <w:pPr>
        <w:snapToGrid w:val="0"/>
        <w:spacing w:before="120" w:after="120" w:line="288" w:lineRule="auto"/>
        <w:rPr>
          <w:rFonts w:ascii="Arial" w:eastAsia="等线" w:hAnsi="Arial" w:cs="Arial"/>
        </w:rPr>
      </w:pPr>
    </w:p>
    <w:p w14:paraId="0D2F458F" w14:textId="77777777" w:rsidR="00364859" w:rsidRDefault="008220AD">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698C2FE0" w14:textId="77777777" w:rsidR="00364859" w:rsidRDefault="00364859">
      <w:pPr>
        <w:snapToGrid w:val="0"/>
        <w:spacing w:before="380" w:after="140" w:line="288" w:lineRule="auto"/>
        <w:outlineLvl w:val="0"/>
        <w:rPr>
          <w:rFonts w:ascii="Arial" w:eastAsia="等线" w:hAnsi="Arial" w:cs="Arial"/>
          <w:b/>
          <w:sz w:val="36"/>
        </w:rPr>
      </w:pPr>
      <w:bookmarkStart w:id="1" w:name="heading_3"/>
    </w:p>
    <w:p w14:paraId="421595AB" w14:textId="77777777" w:rsidR="00364859" w:rsidRDefault="008220AD">
      <w:pPr>
        <w:snapToGrid w:val="0"/>
        <w:spacing w:before="380" w:after="140" w:line="288" w:lineRule="auto"/>
        <w:outlineLvl w:val="0"/>
        <w:rPr>
          <w:rFonts w:hint="eastAsia"/>
        </w:rPr>
      </w:pPr>
      <w:r>
        <w:rPr>
          <w:rFonts w:ascii="Arial" w:eastAsia="等线" w:hAnsi="Arial" w:cs="Arial"/>
          <w:b/>
          <w:sz w:val="36"/>
        </w:rPr>
        <w:t>CE Mark Warning</w:t>
      </w:r>
      <w:bookmarkEnd w:id="1"/>
    </w:p>
    <w:p w14:paraId="511B8D2C" w14:textId="77777777" w:rsidR="00364859" w:rsidRDefault="008220AD">
      <w:pPr>
        <w:snapToGrid w:val="0"/>
        <w:spacing w:before="120" w:after="120" w:line="288" w:lineRule="auto"/>
        <w:rPr>
          <w:rFonts w:hint="eastAsia"/>
        </w:rPr>
      </w:pPr>
      <w:r>
        <w:rPr>
          <w:noProof/>
        </w:rPr>
        <w:drawing>
          <wp:inline distT="0" distB="0" distL="0" distR="0" wp14:anchorId="0FEF52A9" wp14:editId="6B42DB48">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2903B8D6" w14:textId="77777777" w:rsidR="00364859" w:rsidRDefault="008220AD">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0ED6BA25" w14:textId="77777777" w:rsidR="00364859" w:rsidRDefault="008220AD">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5EAFCD18"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2400 MHz - 2483.5 MHz: 18dBm </w:t>
      </w:r>
      <w:r>
        <w:rPr>
          <w:rFonts w:ascii="Arial" w:eastAsia="等线" w:hAnsi="Arial" w:cs="Arial" w:hint="eastAsia"/>
        </w:rPr>
        <w:t>±</w:t>
      </w:r>
      <w:r>
        <w:rPr>
          <w:rFonts w:ascii="Arial" w:eastAsia="等线" w:hAnsi="Arial" w:cs="Arial" w:hint="eastAsia"/>
        </w:rPr>
        <w:t xml:space="preserve"> 2dB</w:t>
      </w:r>
    </w:p>
    <w:p w14:paraId="195BFFA4"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5150 MHz - 5250 MHz: 18dBm </w:t>
      </w:r>
      <w:r>
        <w:rPr>
          <w:rFonts w:ascii="Arial" w:eastAsia="等线" w:hAnsi="Arial" w:cs="Arial" w:hint="eastAsia"/>
        </w:rPr>
        <w:t>±</w:t>
      </w:r>
      <w:r>
        <w:rPr>
          <w:rFonts w:ascii="Arial" w:eastAsia="等线" w:hAnsi="Arial" w:cs="Arial" w:hint="eastAsia"/>
        </w:rPr>
        <w:t xml:space="preserve"> 2dB</w:t>
      </w:r>
    </w:p>
    <w:p w14:paraId="796AFBF5"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5250 MHz - 5350 MHz: 18dBm </w:t>
      </w:r>
      <w:r>
        <w:rPr>
          <w:rFonts w:ascii="Arial" w:eastAsia="等线" w:hAnsi="Arial" w:cs="Arial" w:hint="eastAsia"/>
        </w:rPr>
        <w:t>±</w:t>
      </w:r>
      <w:r>
        <w:rPr>
          <w:rFonts w:ascii="Arial" w:eastAsia="等线" w:hAnsi="Arial" w:cs="Arial" w:hint="eastAsia"/>
        </w:rPr>
        <w:t xml:space="preserve"> 2dB</w:t>
      </w:r>
    </w:p>
    <w:p w14:paraId="1850EDD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5470 MHz - 5725 MHz: 18dBm </w:t>
      </w:r>
      <w:r>
        <w:rPr>
          <w:rFonts w:ascii="Arial" w:eastAsia="等线" w:hAnsi="Arial" w:cs="Arial" w:hint="eastAsia"/>
        </w:rPr>
        <w:t>±</w:t>
      </w:r>
      <w:r>
        <w:rPr>
          <w:rFonts w:ascii="Arial" w:eastAsia="等线" w:hAnsi="Arial" w:cs="Arial" w:hint="eastAsia"/>
        </w:rPr>
        <w:t xml:space="preserve"> 2dB</w:t>
      </w:r>
    </w:p>
    <w:p w14:paraId="73C183CE" w14:textId="77777777" w:rsidR="00364859" w:rsidRDefault="00364859">
      <w:pPr>
        <w:snapToGrid w:val="0"/>
        <w:spacing w:before="120" w:after="120" w:line="288" w:lineRule="auto"/>
        <w:rPr>
          <w:rFonts w:ascii="Arial" w:eastAsia="等线" w:hAnsi="Arial" w:cs="Arial"/>
        </w:rPr>
      </w:pPr>
    </w:p>
    <w:p w14:paraId="61EA7E34" w14:textId="77777777" w:rsidR="00364859" w:rsidRDefault="008220AD">
      <w:pPr>
        <w:snapToGrid w:val="0"/>
        <w:spacing w:before="120" w:after="120" w:line="288" w:lineRule="auto"/>
        <w:rPr>
          <w:rFonts w:hint="eastAsia"/>
        </w:rPr>
      </w:pPr>
      <w:r>
        <w:rPr>
          <w:rFonts w:ascii="Arial" w:eastAsia="等线" w:hAnsi="Arial" w:cs="Arial"/>
        </w:rPr>
        <w:lastRenderedPageBreak/>
        <w:t xml:space="preserve">Frequency band 5150 - 5250 MHz:  </w:t>
      </w:r>
    </w:p>
    <w:p w14:paraId="7BF88134" w14:textId="77777777" w:rsidR="00364859" w:rsidRDefault="008220AD">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w:t>
      </w:r>
      <w:proofErr w:type="gramStart"/>
      <w:r>
        <w:rPr>
          <w:rFonts w:ascii="Arial" w:eastAsia="等线" w:hAnsi="Arial" w:cs="Arial"/>
        </w:rPr>
        <w:t>outdoors,  equipment</w:t>
      </w:r>
      <w:proofErr w:type="gramEnd"/>
      <w:r>
        <w:rPr>
          <w:rFonts w:ascii="Arial" w:eastAsia="等线"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0781B2D0" w14:textId="77777777" w:rsidR="00364859" w:rsidRDefault="008220AD">
      <w:pPr>
        <w:snapToGrid w:val="0"/>
        <w:spacing w:before="120" w:after="120" w:line="288" w:lineRule="auto"/>
        <w:rPr>
          <w:rFonts w:hint="eastAsia"/>
        </w:rPr>
      </w:pPr>
      <w:r>
        <w:rPr>
          <w:rFonts w:ascii="Arial" w:eastAsia="等线" w:hAnsi="Arial" w:cs="Arial"/>
        </w:rPr>
        <w:t xml:space="preserve">Frequency band: 5250 - 5350 MHz: </w:t>
      </w:r>
    </w:p>
    <w:p w14:paraId="15B5800D" w14:textId="77777777" w:rsidR="00364859" w:rsidRDefault="008220AD">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6EFE25D2" w14:textId="77777777" w:rsidR="00364859" w:rsidRDefault="008220AD">
      <w:pPr>
        <w:snapToGrid w:val="0"/>
        <w:spacing w:before="120" w:after="120" w:line="288" w:lineRule="auto"/>
        <w:rPr>
          <w:rFonts w:hint="eastAsia"/>
        </w:rPr>
      </w:pPr>
      <w:r>
        <w:rPr>
          <w:rFonts w:ascii="Arial" w:eastAsia="等线" w:hAnsi="Arial" w:cs="Arial"/>
        </w:rPr>
        <w:t>Frequency band: 5470 - 5725 MHz:</w:t>
      </w:r>
    </w:p>
    <w:p w14:paraId="26FDE4D9" w14:textId="77777777" w:rsidR="00364859" w:rsidRDefault="008220AD">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75412089" w14:textId="77777777" w:rsidR="00364859" w:rsidRDefault="00364859">
      <w:pPr>
        <w:snapToGrid w:val="0"/>
        <w:spacing w:before="120" w:after="120" w:line="288" w:lineRule="auto"/>
        <w:rPr>
          <w:rFonts w:hint="eastAsia"/>
        </w:rPr>
      </w:pPr>
    </w:p>
    <w:p w14:paraId="5E8A2174" w14:textId="77777777" w:rsidR="00364859" w:rsidRDefault="008220AD">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74323861" w14:textId="77777777" w:rsidR="00364859" w:rsidRDefault="008220AD">
      <w:pPr>
        <w:snapToGrid w:val="0"/>
        <w:spacing w:before="120" w:after="120" w:line="288" w:lineRule="auto"/>
        <w:rPr>
          <w:rFonts w:hint="eastAsia"/>
        </w:rPr>
      </w:pPr>
      <w:proofErr w:type="spellStart"/>
      <w:r>
        <w:rPr>
          <w:rFonts w:ascii="Arial" w:eastAsia="等线" w:hAnsi="Arial" w:cs="Arial"/>
        </w:rPr>
        <w:t>Cudy</w:t>
      </w:r>
      <w:proofErr w:type="spellEnd"/>
      <w:r>
        <w:rPr>
          <w:rFonts w:ascii="Arial" w:eastAsia="等线" w:hAnsi="Arial" w:cs="Arial"/>
        </w:rPr>
        <w:t xml:space="preserve">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w:t>
      </w:r>
    </w:p>
    <w:p w14:paraId="45A9C7E4" w14:textId="77777777" w:rsidR="00364859" w:rsidRDefault="008220AD">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1D6649FA" w14:textId="77777777" w:rsidR="00364859" w:rsidRDefault="00364859">
      <w:pPr>
        <w:snapToGrid w:val="0"/>
        <w:spacing w:before="120" w:after="120" w:line="288" w:lineRule="auto"/>
        <w:rPr>
          <w:rFonts w:hint="eastAsia"/>
        </w:rPr>
      </w:pPr>
    </w:p>
    <w:p w14:paraId="7830AE9E" w14:textId="77777777" w:rsidR="00364859" w:rsidRDefault="008220AD">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7EA7E971" w14:textId="77777777" w:rsidR="00364859" w:rsidRDefault="008220AD">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0AB3929C" w14:textId="77777777" w:rsidR="00364859" w:rsidRDefault="008220AD">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260C1635" w14:textId="77777777" w:rsidR="00364859" w:rsidRDefault="00364859">
      <w:pPr>
        <w:snapToGrid w:val="0"/>
        <w:spacing w:before="120" w:after="120" w:line="288" w:lineRule="auto"/>
        <w:rPr>
          <w:rFonts w:hint="eastAsia"/>
        </w:rPr>
      </w:pPr>
    </w:p>
    <w:p w14:paraId="38BCB730" w14:textId="77777777" w:rsidR="00364859" w:rsidRDefault="008220AD">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3ACC6E4D" w14:textId="77777777" w:rsidR="00364859" w:rsidRDefault="008220AD">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4FB04CD9" w14:textId="77777777" w:rsidR="00364859" w:rsidRDefault="008220AD">
      <w:pPr>
        <w:snapToGrid w:val="0"/>
        <w:spacing w:before="120" w:after="120" w:line="288" w:lineRule="auto"/>
        <w:rPr>
          <w:rFonts w:hint="eastAsia"/>
        </w:rPr>
      </w:pPr>
      <w:r>
        <w:rPr>
          <w:noProof/>
        </w:rPr>
        <w:drawing>
          <wp:inline distT="0" distB="0" distL="0" distR="0" wp14:anchorId="7EE35AB4" wp14:editId="731BADD7">
            <wp:extent cx="2785745" cy="720090"/>
            <wp:effectExtent l="0" t="0" r="14605"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2785745" cy="720090"/>
                    </a:xfrm>
                    <a:prstGeom prst="rect">
                      <a:avLst/>
                    </a:prstGeom>
                  </pic:spPr>
                </pic:pic>
              </a:graphicData>
            </a:graphic>
          </wp:inline>
        </w:drawing>
      </w:r>
    </w:p>
    <w:p w14:paraId="3981089C" w14:textId="77777777" w:rsidR="00364859" w:rsidRDefault="00364859">
      <w:pPr>
        <w:snapToGrid w:val="0"/>
        <w:spacing w:before="260" w:after="120" w:line="288" w:lineRule="auto"/>
        <w:outlineLvl w:val="3"/>
        <w:rPr>
          <w:rFonts w:ascii="Arial" w:eastAsia="等线" w:hAnsi="Arial" w:cs="Arial"/>
          <w:b/>
          <w:sz w:val="28"/>
        </w:rPr>
      </w:pPr>
      <w:bookmarkStart w:id="6" w:name="heading_8"/>
    </w:p>
    <w:p w14:paraId="2634121A" w14:textId="77777777" w:rsidR="00364859" w:rsidRDefault="008220AD">
      <w:pPr>
        <w:snapToGrid w:val="0"/>
        <w:spacing w:before="260" w:after="120" w:line="288" w:lineRule="auto"/>
        <w:outlineLvl w:val="3"/>
        <w:rPr>
          <w:rFonts w:hint="eastAsia"/>
        </w:rPr>
      </w:pPr>
      <w:r>
        <w:rPr>
          <w:rFonts w:ascii="Arial" w:eastAsia="等线" w:hAnsi="Arial" w:cs="Arial"/>
          <w:b/>
          <w:sz w:val="28"/>
        </w:rPr>
        <w:t>UKCA Mark</w:t>
      </w:r>
      <w:bookmarkEnd w:id="6"/>
    </w:p>
    <w:p w14:paraId="36A74996" w14:textId="77777777" w:rsidR="00364859" w:rsidRDefault="008220AD">
      <w:pPr>
        <w:snapToGrid w:val="0"/>
        <w:spacing w:before="120" w:after="120" w:line="288" w:lineRule="auto"/>
        <w:rPr>
          <w:rFonts w:hint="eastAsia"/>
        </w:rPr>
      </w:pPr>
      <w:r>
        <w:rPr>
          <w:noProof/>
        </w:rPr>
        <w:lastRenderedPageBreak/>
        <w:drawing>
          <wp:inline distT="0" distB="0" distL="0" distR="0" wp14:anchorId="07E8F417" wp14:editId="0EE8C7E3">
            <wp:extent cx="708660" cy="720090"/>
            <wp:effectExtent l="0" t="0" r="15240" b="381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708660" cy="720090"/>
                    </a:xfrm>
                    <a:prstGeom prst="rect">
                      <a:avLst/>
                    </a:prstGeom>
                  </pic:spPr>
                </pic:pic>
              </a:graphicData>
            </a:graphic>
          </wp:inline>
        </w:drawing>
      </w:r>
      <w:r>
        <w:rPr>
          <w:rFonts w:hint="eastAsia"/>
        </w:rPr>
        <w:t xml:space="preserve">  </w:t>
      </w:r>
      <w:r>
        <w:rPr>
          <w:noProof/>
        </w:rPr>
        <w:drawing>
          <wp:inline distT="0" distB="0" distL="0" distR="0" wp14:anchorId="1349056B" wp14:editId="736184F4">
            <wp:extent cx="995680" cy="720090"/>
            <wp:effectExtent l="0" t="0" r="13970" b="381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995680" cy="720090"/>
                    </a:xfrm>
                    <a:prstGeom prst="rect">
                      <a:avLst/>
                    </a:prstGeom>
                  </pic:spPr>
                </pic:pic>
              </a:graphicData>
            </a:graphic>
          </wp:inline>
        </w:drawing>
      </w:r>
    </w:p>
    <w:p w14:paraId="4ABEC6AC" w14:textId="77777777" w:rsidR="00364859" w:rsidRDefault="008220AD">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13D8A3C2" w14:textId="77777777" w:rsidR="00364859" w:rsidRDefault="00364859">
      <w:pPr>
        <w:snapToGrid w:val="0"/>
        <w:spacing w:before="120" w:after="120" w:line="288" w:lineRule="auto"/>
        <w:rPr>
          <w:rFonts w:hint="eastAsia"/>
        </w:rPr>
      </w:pPr>
    </w:p>
    <w:p w14:paraId="790EF2D5" w14:textId="77777777" w:rsidR="00364859" w:rsidRDefault="008220AD">
      <w:pPr>
        <w:snapToGrid w:val="0"/>
        <w:spacing w:before="120" w:after="120" w:line="288" w:lineRule="auto"/>
        <w:rPr>
          <w:rFonts w:hint="eastAsia"/>
        </w:rPr>
      </w:pPr>
      <w:r>
        <w:rPr>
          <w:noProof/>
        </w:rPr>
        <w:drawing>
          <wp:inline distT="0" distB="0" distL="0" distR="0" wp14:anchorId="7F366F7C" wp14:editId="665FE925">
            <wp:extent cx="3426460" cy="720090"/>
            <wp:effectExtent l="0" t="0" r="2540" b="3810"/>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3426460" cy="720090"/>
                    </a:xfrm>
                    <a:prstGeom prst="rect">
                      <a:avLst/>
                    </a:prstGeom>
                  </pic:spPr>
                </pic:pic>
              </a:graphicData>
            </a:graphic>
          </wp:inline>
        </w:drawing>
      </w:r>
    </w:p>
    <w:p w14:paraId="4D86DFC5" w14:textId="77777777" w:rsidR="00364859" w:rsidRDefault="00364859">
      <w:pPr>
        <w:snapToGrid w:val="0"/>
        <w:spacing w:before="120" w:after="120" w:line="288" w:lineRule="auto"/>
        <w:rPr>
          <w:rFonts w:ascii="Arial" w:eastAsia="等线" w:hAnsi="Arial" w:cs="Arial"/>
        </w:rPr>
      </w:pPr>
    </w:p>
    <w:p w14:paraId="4A437549" w14:textId="77777777" w:rsidR="00364859" w:rsidRDefault="008220AD">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18F760DE"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 xml:space="preserve">s </w:t>
      </w:r>
      <w:proofErr w:type="spellStart"/>
      <w:r>
        <w:rPr>
          <w:rFonts w:ascii="Arial" w:eastAsia="等线" w:hAnsi="Arial" w:cs="Arial" w:hint="eastAsia"/>
        </w:rPr>
        <w:t>licence</w:t>
      </w:r>
      <w:proofErr w:type="spellEnd"/>
      <w:r>
        <w:rPr>
          <w:rFonts w:ascii="Arial" w:eastAsia="等线" w:hAnsi="Arial" w:cs="Arial" w:hint="eastAsia"/>
        </w:rPr>
        <w:t>‐</w:t>
      </w:r>
      <w:r>
        <w:rPr>
          <w:rFonts w:ascii="Arial" w:eastAsia="等线" w:hAnsi="Arial" w:cs="Arial" w:hint="eastAsia"/>
        </w:rPr>
        <w:t>exempt RSSs. Operation is subject to the following two conditions:</w:t>
      </w:r>
    </w:p>
    <w:p w14:paraId="654BD4F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29365AB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25437E98" w14:textId="77777777" w:rsidR="00364859" w:rsidRDefault="00364859">
      <w:pPr>
        <w:snapToGrid w:val="0"/>
        <w:spacing w:before="120" w:after="120" w:line="288" w:lineRule="auto"/>
        <w:rPr>
          <w:rFonts w:ascii="Arial" w:eastAsia="等线" w:hAnsi="Arial" w:cs="Arial"/>
        </w:rPr>
      </w:pPr>
    </w:p>
    <w:p w14:paraId="295C4BB6"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 xml:space="preserve">sent </w:t>
      </w:r>
      <w:proofErr w:type="spellStart"/>
      <w:r>
        <w:rPr>
          <w:rFonts w:ascii="Arial" w:eastAsia="等线" w:hAnsi="Arial" w:cs="Arial" w:hint="eastAsia"/>
        </w:rPr>
        <w:t>appareil</w:t>
      </w:r>
      <w:proofErr w:type="spellEnd"/>
      <w:r>
        <w:rPr>
          <w:rFonts w:ascii="Arial" w:eastAsia="等线" w:hAnsi="Arial" w:cs="Arial" w:hint="eastAsia"/>
        </w:rPr>
        <w:t xml:space="preserve"> est </w:t>
      </w:r>
      <w:proofErr w:type="spellStart"/>
      <w:r>
        <w:rPr>
          <w:rFonts w:ascii="Arial" w:eastAsia="等线" w:hAnsi="Arial" w:cs="Arial" w:hint="eastAsia"/>
        </w:rPr>
        <w:t>conforme</w:t>
      </w:r>
      <w:proofErr w:type="spellEnd"/>
      <w:r>
        <w:rPr>
          <w:rFonts w:ascii="Arial" w:eastAsia="等线" w:hAnsi="Arial" w:cs="Arial" w:hint="eastAsia"/>
        </w:rPr>
        <w:t xml:space="preserve"> aux CNR d</w:t>
      </w:r>
      <w:proofErr w:type="gramStart"/>
      <w:r>
        <w:rPr>
          <w:rFonts w:ascii="Arial" w:eastAsia="等线" w:hAnsi="Arial" w:cs="Arial" w:hint="eastAsia"/>
        </w:rPr>
        <w:t>’</w:t>
      </w:r>
      <w:proofErr w:type="gramEnd"/>
      <w:r>
        <w:rPr>
          <w:rFonts w:ascii="Arial" w:eastAsia="等线" w:hAnsi="Arial" w:cs="Arial" w:hint="eastAsia"/>
        </w:rPr>
        <w:t xml:space="preserve">Industrie Canada </w:t>
      </w:r>
      <w:proofErr w:type="spellStart"/>
      <w:r>
        <w:rPr>
          <w:rFonts w:ascii="Arial" w:eastAsia="等线" w:hAnsi="Arial" w:cs="Arial" w:hint="eastAsia"/>
        </w:rPr>
        <w:t>applicables</w:t>
      </w:r>
      <w:proofErr w:type="spellEnd"/>
      <w:r>
        <w:rPr>
          <w:rFonts w:ascii="Arial" w:eastAsia="等线" w:hAnsi="Arial" w:cs="Arial" w:hint="eastAsia"/>
        </w:rPr>
        <w:t xml:space="preserve"> aux </w:t>
      </w:r>
      <w:proofErr w:type="spellStart"/>
      <w:r>
        <w:rPr>
          <w:rFonts w:ascii="Arial" w:eastAsia="等线" w:hAnsi="Arial" w:cs="Arial" w:hint="eastAsia"/>
        </w:rPr>
        <w:t>appareils</w:t>
      </w:r>
      <w:proofErr w:type="spellEnd"/>
      <w:r>
        <w:rPr>
          <w:rFonts w:ascii="Arial" w:eastAsia="等线" w:hAnsi="Arial" w:cs="Arial" w:hint="eastAsia"/>
        </w:rPr>
        <w:t xml:space="preserve"> radio exempts de </w:t>
      </w:r>
      <w:proofErr w:type="spellStart"/>
      <w:r>
        <w:rPr>
          <w:rFonts w:ascii="Arial" w:eastAsia="等线" w:hAnsi="Arial" w:cs="Arial" w:hint="eastAsia"/>
        </w:rPr>
        <w:t>licence</w:t>
      </w:r>
      <w:proofErr w:type="spellEnd"/>
      <w:r>
        <w:rPr>
          <w:rFonts w:ascii="Arial" w:eastAsia="等线" w:hAnsi="Arial" w:cs="Arial" w:hint="eastAsia"/>
        </w:rPr>
        <w:t>.</w:t>
      </w:r>
    </w:p>
    <w:p w14:paraId="54D14B53"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 xml:space="preserve">exploitation est </w:t>
      </w:r>
      <w:proofErr w:type="spellStart"/>
      <w:r>
        <w:rPr>
          <w:rFonts w:ascii="Arial" w:eastAsia="等线" w:hAnsi="Arial" w:cs="Arial" w:hint="eastAsia"/>
        </w:rPr>
        <w:t>autoris</w:t>
      </w:r>
      <w:proofErr w:type="spellEnd"/>
      <w:r>
        <w:rPr>
          <w:rFonts w:ascii="Arial" w:eastAsia="等线" w:hAnsi="Arial" w:cs="Arial" w:hint="eastAsia"/>
        </w:rPr>
        <w:t>é</w:t>
      </w:r>
      <w:r>
        <w:rPr>
          <w:rFonts w:ascii="Arial" w:eastAsia="等线" w:hAnsi="Arial" w:cs="Arial" w:hint="eastAsia"/>
        </w:rPr>
        <w:t xml:space="preserve">e aux deux conditions </w:t>
      </w:r>
      <w:proofErr w:type="spellStart"/>
      <w:r>
        <w:rPr>
          <w:rFonts w:ascii="Arial" w:eastAsia="等线" w:hAnsi="Arial" w:cs="Arial" w:hint="eastAsia"/>
        </w:rPr>
        <w:t>suivantes</w:t>
      </w:r>
      <w:proofErr w:type="spellEnd"/>
      <w:r>
        <w:rPr>
          <w:rFonts w:ascii="Arial" w:eastAsia="等线" w:hAnsi="Arial" w:cs="Arial" w:hint="eastAsia"/>
        </w:rPr>
        <w:t xml:space="preserve"> :</w:t>
      </w:r>
    </w:p>
    <w:p w14:paraId="7C43908E"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ne doit pas </w:t>
      </w:r>
      <w:proofErr w:type="spellStart"/>
      <w:r>
        <w:rPr>
          <w:rFonts w:ascii="Arial" w:eastAsia="等线" w:hAnsi="Arial" w:cs="Arial" w:hint="eastAsia"/>
        </w:rPr>
        <w:t>produire</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w:t>
      </w:r>
    </w:p>
    <w:p w14:paraId="470D9CE2"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spellStart"/>
      <w:proofErr w:type="gramEnd"/>
      <w:r>
        <w:rPr>
          <w:rFonts w:ascii="Arial" w:eastAsia="等线" w:hAnsi="Arial" w:cs="Arial" w:hint="eastAsia"/>
        </w:rPr>
        <w:t>utilisateur</w:t>
      </w:r>
      <w:proofErr w:type="spellEnd"/>
      <w:r>
        <w:rPr>
          <w:rFonts w:ascii="Arial" w:eastAsia="等线" w:hAnsi="Arial" w:cs="Arial" w:hint="eastAsia"/>
        </w:rPr>
        <w:t xml:space="preserve"> de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doit accepter tout </w:t>
      </w:r>
      <w:proofErr w:type="spellStart"/>
      <w:r>
        <w:rPr>
          <w:rFonts w:ascii="Arial" w:eastAsia="等线" w:hAnsi="Arial" w:cs="Arial" w:hint="eastAsia"/>
        </w:rPr>
        <w:t>brouillage</w:t>
      </w:r>
      <w:proofErr w:type="spellEnd"/>
      <w:r>
        <w:rPr>
          <w:rFonts w:ascii="Arial" w:eastAsia="等线" w:hAnsi="Arial" w:cs="Arial" w:hint="eastAsia"/>
        </w:rPr>
        <w:t xml:space="preserve"> radio</w:t>
      </w:r>
      <w:r>
        <w:rPr>
          <w:rFonts w:ascii="Arial" w:eastAsia="等线" w:hAnsi="Arial" w:cs="Arial" w:hint="eastAsia"/>
        </w:rPr>
        <w:t>é</w:t>
      </w:r>
      <w:proofErr w:type="spellStart"/>
      <w:r>
        <w:rPr>
          <w:rFonts w:ascii="Arial" w:eastAsia="等线" w:hAnsi="Arial" w:cs="Arial" w:hint="eastAsia"/>
        </w:rPr>
        <w:t>lectrique</w:t>
      </w:r>
      <w:proofErr w:type="spellEnd"/>
      <w:r>
        <w:rPr>
          <w:rFonts w:ascii="Arial" w:eastAsia="等线" w:hAnsi="Arial" w:cs="Arial" w:hint="eastAsia"/>
        </w:rPr>
        <w:t xml:space="preserve"> </w:t>
      </w:r>
      <w:proofErr w:type="spellStart"/>
      <w:r>
        <w:rPr>
          <w:rFonts w:ascii="Arial" w:eastAsia="等线" w:hAnsi="Arial" w:cs="Arial" w:hint="eastAsia"/>
        </w:rPr>
        <w:t>subi</w:t>
      </w:r>
      <w:proofErr w:type="spellEnd"/>
      <w:r>
        <w:rPr>
          <w:rFonts w:ascii="Arial" w:eastAsia="等线" w:hAnsi="Arial" w:cs="Arial" w:hint="eastAsia"/>
        </w:rPr>
        <w:t>, m</w:t>
      </w:r>
      <w:r>
        <w:rPr>
          <w:rFonts w:ascii="Arial" w:eastAsia="等线" w:hAnsi="Arial" w:cs="Arial" w:hint="eastAsia"/>
        </w:rPr>
        <w:t>ê</w:t>
      </w:r>
      <w:r>
        <w:rPr>
          <w:rFonts w:ascii="Arial" w:eastAsia="等线" w:hAnsi="Arial" w:cs="Arial" w:hint="eastAsia"/>
        </w:rPr>
        <w:t xml:space="preserve">me </w:t>
      </w:r>
      <w:proofErr w:type="spellStart"/>
      <w:r>
        <w:rPr>
          <w:rFonts w:ascii="Arial" w:eastAsia="等线" w:hAnsi="Arial" w:cs="Arial" w:hint="eastAsia"/>
        </w:rPr>
        <w:t>si</w:t>
      </w:r>
      <w:proofErr w:type="spellEnd"/>
      <w:r>
        <w:rPr>
          <w:rFonts w:ascii="Arial" w:eastAsia="等线" w:hAnsi="Arial" w:cs="Arial" w:hint="eastAsia"/>
        </w:rPr>
        <w:t xml:space="preserve"> le </w:t>
      </w:r>
      <w:proofErr w:type="spellStart"/>
      <w:r>
        <w:rPr>
          <w:rFonts w:ascii="Arial" w:eastAsia="等线" w:hAnsi="Arial" w:cs="Arial" w:hint="eastAsia"/>
        </w:rPr>
        <w:t>brouillage</w:t>
      </w:r>
      <w:proofErr w:type="spellEnd"/>
      <w:r>
        <w:rPr>
          <w:rFonts w:ascii="Arial" w:eastAsia="等线" w:hAnsi="Arial" w:cs="Arial" w:hint="eastAsia"/>
        </w:rPr>
        <w:t xml:space="preserve"> est susceptible d</w:t>
      </w:r>
      <w:proofErr w:type="gramStart"/>
      <w:r>
        <w:rPr>
          <w:rFonts w:ascii="Arial" w:eastAsia="等线" w:hAnsi="Arial" w:cs="Arial" w:hint="eastAsia"/>
        </w:rPr>
        <w:t>’</w:t>
      </w:r>
      <w:proofErr w:type="spellStart"/>
      <w:proofErr w:type="gramEnd"/>
      <w:r>
        <w:rPr>
          <w:rFonts w:ascii="Arial" w:eastAsia="等线" w:hAnsi="Arial" w:cs="Arial" w:hint="eastAsia"/>
        </w:rPr>
        <w:t>en</w:t>
      </w:r>
      <w:proofErr w:type="spellEnd"/>
      <w:r>
        <w:rPr>
          <w:rFonts w:ascii="Arial" w:eastAsia="等线" w:hAnsi="Arial" w:cs="Arial" w:hint="eastAsia"/>
        </w:rPr>
        <w:t xml:space="preserve"> </w:t>
      </w:r>
      <w:proofErr w:type="spellStart"/>
      <w:r>
        <w:rPr>
          <w:rFonts w:ascii="Arial" w:eastAsia="等线" w:hAnsi="Arial" w:cs="Arial" w:hint="eastAsia"/>
        </w:rPr>
        <w:t>compromettre</w:t>
      </w:r>
      <w:proofErr w:type="spellEnd"/>
      <w:r>
        <w:rPr>
          <w:rFonts w:ascii="Arial" w:eastAsia="等线" w:hAnsi="Arial" w:cs="Arial" w:hint="eastAsia"/>
        </w:rPr>
        <w:t xml:space="preserve"> le </w:t>
      </w:r>
      <w:proofErr w:type="spellStart"/>
      <w:r>
        <w:rPr>
          <w:rFonts w:ascii="Arial" w:eastAsia="等线" w:hAnsi="Arial" w:cs="Arial" w:hint="eastAsia"/>
        </w:rPr>
        <w:t>fonctionnement</w:t>
      </w:r>
      <w:proofErr w:type="spellEnd"/>
      <w:r>
        <w:rPr>
          <w:rFonts w:ascii="Arial" w:eastAsia="等线" w:hAnsi="Arial" w:cs="Arial" w:hint="eastAsia"/>
        </w:rPr>
        <w:t>.</w:t>
      </w:r>
    </w:p>
    <w:p w14:paraId="70486955" w14:textId="77777777" w:rsidR="00364859" w:rsidRDefault="00364859">
      <w:pPr>
        <w:snapToGrid w:val="0"/>
        <w:spacing w:before="120" w:after="120" w:line="288" w:lineRule="auto"/>
        <w:rPr>
          <w:rFonts w:ascii="Arial" w:eastAsia="等线" w:hAnsi="Arial" w:cs="Arial"/>
        </w:rPr>
      </w:pPr>
    </w:p>
    <w:p w14:paraId="24FDDCEA" w14:textId="77777777" w:rsidR="00364859" w:rsidRDefault="008220AD">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3A10BA60"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2ECAC5A6" w14:textId="77777777" w:rsidR="00364859" w:rsidRDefault="00364859">
      <w:pPr>
        <w:snapToGrid w:val="0"/>
        <w:spacing w:before="120" w:after="120" w:line="288" w:lineRule="auto"/>
        <w:rPr>
          <w:rFonts w:ascii="Arial" w:eastAsia="等线" w:hAnsi="Arial" w:cs="Arial"/>
        </w:rPr>
      </w:pPr>
    </w:p>
    <w:p w14:paraId="340D43CD"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Le </w:t>
      </w:r>
      <w:proofErr w:type="spellStart"/>
      <w:r>
        <w:rPr>
          <w:rFonts w:ascii="Arial" w:eastAsia="等线" w:hAnsi="Arial" w:cs="Arial" w:hint="eastAsia"/>
        </w:rPr>
        <w:t>dispositif</w:t>
      </w:r>
      <w:proofErr w:type="spellEnd"/>
      <w:r>
        <w:rPr>
          <w:rFonts w:ascii="Arial" w:eastAsia="等线" w:hAnsi="Arial" w:cs="Arial" w:hint="eastAsia"/>
        </w:rPr>
        <w:t xml:space="preserve"> rencontre </w:t>
      </w:r>
      <w:proofErr w:type="spellStart"/>
      <w:r>
        <w:rPr>
          <w:rFonts w:ascii="Arial" w:eastAsia="等线" w:hAnsi="Arial" w:cs="Arial" w:hint="eastAsia"/>
        </w:rPr>
        <w:t>l'exemption</w:t>
      </w:r>
      <w:proofErr w:type="spellEnd"/>
      <w:r>
        <w:rPr>
          <w:rFonts w:ascii="Arial" w:eastAsia="等线" w:hAnsi="Arial" w:cs="Arial" w:hint="eastAsia"/>
        </w:rPr>
        <w:t xml:space="preserve"> des </w:t>
      </w:r>
      <w:proofErr w:type="spellStart"/>
      <w:r>
        <w:rPr>
          <w:rFonts w:ascii="Arial" w:eastAsia="等线" w:hAnsi="Arial" w:cs="Arial" w:hint="eastAsia"/>
        </w:rPr>
        <w:t>limites</w:t>
      </w:r>
      <w:proofErr w:type="spellEnd"/>
      <w:r>
        <w:rPr>
          <w:rFonts w:ascii="Arial" w:eastAsia="等线" w:hAnsi="Arial" w:cs="Arial" w:hint="eastAsia"/>
        </w:rPr>
        <w:t xml:space="preserve"> </w:t>
      </w:r>
      <w:proofErr w:type="spellStart"/>
      <w:r>
        <w:rPr>
          <w:rFonts w:ascii="Arial" w:eastAsia="等线" w:hAnsi="Arial" w:cs="Arial" w:hint="eastAsia"/>
        </w:rPr>
        <w:t>courantes</w:t>
      </w:r>
      <w:proofErr w:type="spellEnd"/>
      <w:r>
        <w:rPr>
          <w:rFonts w:ascii="Arial" w:eastAsia="等线" w:hAnsi="Arial" w:cs="Arial" w:hint="eastAsia"/>
        </w:rPr>
        <w:t xml:space="preserve"> d'</w:t>
      </w:r>
      <w:r>
        <w:rPr>
          <w:rFonts w:ascii="Arial" w:eastAsia="等线" w:hAnsi="Arial" w:cs="Arial" w:hint="eastAsia"/>
        </w:rPr>
        <w:t>é</w:t>
      </w:r>
      <w:r>
        <w:rPr>
          <w:rFonts w:ascii="Arial" w:eastAsia="等线" w:hAnsi="Arial" w:cs="Arial" w:hint="eastAsia"/>
        </w:rPr>
        <w:t xml:space="preserve">valuation dans de RSS 102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w:t>
      </w:r>
      <w:proofErr w:type="spellStart"/>
      <w:r>
        <w:rPr>
          <w:rFonts w:ascii="Arial" w:eastAsia="等线" w:hAnsi="Arial" w:cs="Arial" w:hint="eastAsia"/>
        </w:rPr>
        <w:t>l'exposition</w:t>
      </w:r>
      <w:proofErr w:type="spellEnd"/>
      <w:r>
        <w:rPr>
          <w:rFonts w:ascii="Arial" w:eastAsia="等线" w:hAnsi="Arial" w:cs="Arial" w:hint="eastAsia"/>
        </w:rPr>
        <w:t xml:space="preserve"> de RSS-102 rf, </w:t>
      </w:r>
      <w:proofErr w:type="spellStart"/>
      <w:r>
        <w:rPr>
          <w:rFonts w:ascii="Arial" w:eastAsia="等线" w:hAnsi="Arial" w:cs="Arial" w:hint="eastAsia"/>
        </w:rPr>
        <w:t>utilisateurs</w:t>
      </w:r>
      <w:proofErr w:type="spellEnd"/>
      <w:r>
        <w:rPr>
          <w:rFonts w:ascii="Arial" w:eastAsia="等线" w:hAnsi="Arial" w:cs="Arial" w:hint="eastAsia"/>
        </w:rPr>
        <w:t xml:space="preserve"> </w:t>
      </w:r>
      <w:proofErr w:type="spellStart"/>
      <w:r>
        <w:rPr>
          <w:rFonts w:ascii="Arial" w:eastAsia="等线" w:hAnsi="Arial" w:cs="Arial" w:hint="eastAsia"/>
        </w:rPr>
        <w:t>peut</w:t>
      </w:r>
      <w:proofErr w:type="spellEnd"/>
      <w:r>
        <w:rPr>
          <w:rFonts w:ascii="Arial" w:eastAsia="等线" w:hAnsi="Arial" w:cs="Arial" w:hint="eastAsia"/>
        </w:rPr>
        <w:t xml:space="preserve"> </w:t>
      </w:r>
      <w:proofErr w:type="spellStart"/>
      <w:r>
        <w:rPr>
          <w:rFonts w:ascii="Arial" w:eastAsia="等线" w:hAnsi="Arial" w:cs="Arial" w:hint="eastAsia"/>
        </w:rPr>
        <w:t>obtenir</w:t>
      </w:r>
      <w:proofErr w:type="spellEnd"/>
      <w:r>
        <w:rPr>
          <w:rFonts w:ascii="Arial" w:eastAsia="等线" w:hAnsi="Arial" w:cs="Arial" w:hint="eastAsia"/>
        </w:rPr>
        <w:t xml:space="preserve"> </w:t>
      </w:r>
      <w:proofErr w:type="spellStart"/>
      <w:r>
        <w:rPr>
          <w:rFonts w:ascii="Arial" w:eastAsia="等线" w:hAnsi="Arial" w:cs="Arial" w:hint="eastAsia"/>
        </w:rPr>
        <w:t>l'information</w:t>
      </w:r>
      <w:proofErr w:type="spellEnd"/>
      <w:r>
        <w:rPr>
          <w:rFonts w:ascii="Arial" w:eastAsia="等线" w:hAnsi="Arial" w:cs="Arial" w:hint="eastAsia"/>
        </w:rPr>
        <w:t xml:space="preserve"> canadienne sur </w:t>
      </w:r>
      <w:proofErr w:type="spellStart"/>
      <w:r>
        <w:rPr>
          <w:rFonts w:ascii="Arial" w:eastAsia="等线" w:hAnsi="Arial" w:cs="Arial" w:hint="eastAsia"/>
        </w:rPr>
        <w:t>l'exposition</w:t>
      </w:r>
      <w:proofErr w:type="spellEnd"/>
      <w:r>
        <w:rPr>
          <w:rFonts w:ascii="Arial" w:eastAsia="等线" w:hAnsi="Arial" w:cs="Arial" w:hint="eastAsia"/>
        </w:rPr>
        <w:t xml:space="preserve">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de rf.</w:t>
      </w:r>
    </w:p>
    <w:p w14:paraId="7BEEE8C9" w14:textId="77777777" w:rsidR="00364859" w:rsidRDefault="00364859">
      <w:pPr>
        <w:snapToGrid w:val="0"/>
        <w:spacing w:before="120" w:after="120" w:line="288" w:lineRule="auto"/>
        <w:rPr>
          <w:rFonts w:hint="eastAsia"/>
        </w:rPr>
      </w:pPr>
    </w:p>
    <w:p w14:paraId="176554A4" w14:textId="77777777" w:rsidR="00364859" w:rsidRDefault="008220AD">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256CE787"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lastRenderedPageBreak/>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5DFAF89D" w14:textId="77777777" w:rsidR="00364859" w:rsidRDefault="00364859">
      <w:pPr>
        <w:snapToGrid w:val="0"/>
        <w:spacing w:before="120" w:after="120" w:line="288" w:lineRule="auto"/>
        <w:rPr>
          <w:rFonts w:hint="eastAsia"/>
        </w:rPr>
      </w:pPr>
    </w:p>
    <w:p w14:paraId="00207F52"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Les </w:t>
      </w:r>
      <w:proofErr w:type="spellStart"/>
      <w:r>
        <w:rPr>
          <w:rFonts w:ascii="Arial" w:eastAsia="等线" w:hAnsi="Arial" w:cs="Arial" w:hint="eastAsia"/>
        </w:rPr>
        <w:t>dispositifs</w:t>
      </w:r>
      <w:proofErr w:type="spellEnd"/>
      <w:r>
        <w:rPr>
          <w:rFonts w:ascii="Arial" w:eastAsia="等线" w:hAnsi="Arial" w:cs="Arial" w:hint="eastAsia"/>
        </w:rPr>
        <w:t xml:space="preserve"> </w:t>
      </w:r>
      <w:proofErr w:type="spellStart"/>
      <w:r>
        <w:rPr>
          <w:rFonts w:ascii="Arial" w:eastAsia="等线" w:hAnsi="Arial" w:cs="Arial" w:hint="eastAsia"/>
        </w:rPr>
        <w:t>fonctionnant</w:t>
      </w:r>
      <w:proofErr w:type="spellEnd"/>
      <w:r>
        <w:rPr>
          <w:rFonts w:ascii="Arial" w:eastAsia="等线" w:hAnsi="Arial" w:cs="Arial" w:hint="eastAsia"/>
        </w:rPr>
        <w:t xml:space="preserve"> dans la </w:t>
      </w:r>
      <w:proofErr w:type="spellStart"/>
      <w:r>
        <w:rPr>
          <w:rFonts w:ascii="Arial" w:eastAsia="等线" w:hAnsi="Arial" w:cs="Arial" w:hint="eastAsia"/>
        </w:rPr>
        <w:t>bande</w:t>
      </w:r>
      <w:proofErr w:type="spellEnd"/>
      <w:r>
        <w:rPr>
          <w:rFonts w:ascii="Arial" w:eastAsia="等线" w:hAnsi="Arial" w:cs="Arial" w:hint="eastAsia"/>
        </w:rPr>
        <w:t xml:space="preserve"> 5150-5250 MHz </w:t>
      </w:r>
      <w:proofErr w:type="spellStart"/>
      <w:r>
        <w:rPr>
          <w:rFonts w:ascii="Arial" w:eastAsia="等线" w:hAnsi="Arial" w:cs="Arial" w:hint="eastAsia"/>
        </w:rPr>
        <w:t>sont</w:t>
      </w:r>
      <w:proofErr w:type="spellEnd"/>
      <w:r>
        <w:rPr>
          <w:rFonts w:ascii="Arial" w:eastAsia="等线" w:hAnsi="Arial" w:cs="Arial" w:hint="eastAsia"/>
        </w:rPr>
        <w:t xml:space="preserve">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w:t>
      </w:r>
      <w:proofErr w:type="spellStart"/>
      <w:r>
        <w:rPr>
          <w:rFonts w:ascii="Arial" w:eastAsia="等线" w:hAnsi="Arial" w:cs="Arial" w:hint="eastAsia"/>
        </w:rPr>
        <w:t>uniquement</w:t>
      </w:r>
      <w:proofErr w:type="spellEnd"/>
      <w:r>
        <w:rPr>
          <w:rFonts w:ascii="Arial" w:eastAsia="等线" w:hAnsi="Arial" w:cs="Arial" w:hint="eastAsia"/>
        </w:rPr>
        <w:t xml:space="preserve"> pour </w:t>
      </w:r>
      <w:proofErr w:type="spellStart"/>
      <w:r>
        <w:rPr>
          <w:rFonts w:ascii="Arial" w:eastAsia="等线" w:hAnsi="Arial" w:cs="Arial" w:hint="eastAsia"/>
        </w:rPr>
        <w:t>une</w:t>
      </w:r>
      <w:proofErr w:type="spellEnd"/>
      <w:r>
        <w:rPr>
          <w:rFonts w:ascii="Arial" w:eastAsia="等线" w:hAnsi="Arial" w:cs="Arial" w:hint="eastAsia"/>
        </w:rPr>
        <w:t xml:space="preserve"> </w:t>
      </w:r>
      <w:proofErr w:type="spellStart"/>
      <w:r>
        <w:rPr>
          <w:rFonts w:ascii="Arial" w:eastAsia="等线" w:hAnsi="Arial" w:cs="Arial" w:hint="eastAsia"/>
        </w:rPr>
        <w:t>utilisation</w:t>
      </w:r>
      <w:proofErr w:type="spellEnd"/>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w:t>
      </w:r>
      <w:proofErr w:type="gramStart"/>
      <w:r>
        <w:rPr>
          <w:rFonts w:ascii="Arial" w:eastAsia="等线" w:hAnsi="Arial" w:cs="Arial" w:hint="eastAsia"/>
        </w:rPr>
        <w:t>’</w:t>
      </w:r>
      <w:proofErr w:type="gramEnd"/>
      <w:r>
        <w:rPr>
          <w:rFonts w:ascii="Arial" w:eastAsia="等线" w:hAnsi="Arial" w:cs="Arial" w:hint="eastAsia"/>
        </w:rPr>
        <w:t>int</w:t>
      </w:r>
      <w:r>
        <w:rPr>
          <w:rFonts w:ascii="Arial" w:eastAsia="等线" w:hAnsi="Arial" w:cs="Arial" w:hint="eastAsia"/>
        </w:rPr>
        <w:t>é</w:t>
      </w:r>
      <w:proofErr w:type="spellStart"/>
      <w:r>
        <w:rPr>
          <w:rFonts w:ascii="Arial" w:eastAsia="等线" w:hAnsi="Arial" w:cs="Arial" w:hint="eastAsia"/>
        </w:rPr>
        <w:t>rieur</w:t>
      </w:r>
      <w:proofErr w:type="spellEnd"/>
      <w:r>
        <w:rPr>
          <w:rFonts w:ascii="Arial" w:eastAsia="等线" w:hAnsi="Arial" w:cs="Arial" w:hint="eastAsia"/>
        </w:rPr>
        <w:t xml:space="preserve"> </w:t>
      </w:r>
      <w:proofErr w:type="spellStart"/>
      <w:r>
        <w:rPr>
          <w:rFonts w:ascii="Arial" w:eastAsia="等线" w:hAnsi="Arial" w:cs="Arial" w:hint="eastAsia"/>
        </w:rPr>
        <w:t>afin</w:t>
      </w:r>
      <w:proofErr w:type="spellEnd"/>
      <w:r>
        <w:rPr>
          <w:rFonts w:ascii="Arial" w:eastAsia="等线" w:hAnsi="Arial" w:cs="Arial" w:hint="eastAsia"/>
        </w:rPr>
        <w:t xml:space="preserve"> de r</w:t>
      </w:r>
      <w:r>
        <w:rPr>
          <w:rFonts w:ascii="Arial" w:eastAsia="等线" w:hAnsi="Arial" w:cs="Arial" w:hint="eastAsia"/>
        </w:rPr>
        <w:t>é</w:t>
      </w:r>
      <w:proofErr w:type="spellStart"/>
      <w:r>
        <w:rPr>
          <w:rFonts w:ascii="Arial" w:eastAsia="等线" w:hAnsi="Arial" w:cs="Arial" w:hint="eastAsia"/>
        </w:rPr>
        <w:t>duire</w:t>
      </w:r>
      <w:proofErr w:type="spellEnd"/>
      <w:r>
        <w:rPr>
          <w:rFonts w:ascii="Arial" w:eastAsia="等线" w:hAnsi="Arial" w:cs="Arial" w:hint="eastAsia"/>
        </w:rPr>
        <w:t xml:space="preserve"> les </w:t>
      </w:r>
      <w:proofErr w:type="spellStart"/>
      <w:r>
        <w:rPr>
          <w:rFonts w:ascii="Arial" w:eastAsia="等线" w:hAnsi="Arial" w:cs="Arial" w:hint="eastAsia"/>
        </w:rPr>
        <w:t>risques</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 xml:space="preserv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proofErr w:type="spellStart"/>
      <w:r>
        <w:rPr>
          <w:rFonts w:ascii="Arial" w:eastAsia="等线" w:hAnsi="Arial" w:cs="Arial" w:hint="eastAsia"/>
        </w:rPr>
        <w:t>mes</w:t>
      </w:r>
      <w:proofErr w:type="spellEnd"/>
      <w:r>
        <w:rPr>
          <w:rFonts w:ascii="Arial" w:eastAsia="等线" w:hAnsi="Arial" w:cs="Arial" w:hint="eastAsia"/>
        </w:rPr>
        <w:t xml:space="preserve"> de satellites mobiles </w:t>
      </w:r>
      <w:proofErr w:type="spellStart"/>
      <w:r>
        <w:rPr>
          <w:rFonts w:ascii="Arial" w:eastAsia="等线" w:hAnsi="Arial" w:cs="Arial" w:hint="eastAsia"/>
        </w:rPr>
        <w:t>utilisant</w:t>
      </w:r>
      <w:proofErr w:type="spellEnd"/>
      <w:r>
        <w:rPr>
          <w:rFonts w:ascii="Arial" w:eastAsia="等线" w:hAnsi="Arial" w:cs="Arial" w:hint="eastAsia"/>
        </w:rPr>
        <w:t xml:space="preserve"> les m</w:t>
      </w:r>
      <w:r>
        <w:rPr>
          <w:rFonts w:ascii="Arial" w:eastAsia="等线" w:hAnsi="Arial" w:cs="Arial" w:hint="eastAsia"/>
        </w:rPr>
        <w:t>ê</w:t>
      </w:r>
      <w:proofErr w:type="spellStart"/>
      <w:r>
        <w:rPr>
          <w:rFonts w:ascii="Arial" w:eastAsia="等线" w:hAnsi="Arial" w:cs="Arial" w:hint="eastAsia"/>
        </w:rPr>
        <w:t>mes</w:t>
      </w:r>
      <w:proofErr w:type="spellEnd"/>
      <w:r>
        <w:rPr>
          <w:rFonts w:ascii="Arial" w:eastAsia="等线" w:hAnsi="Arial" w:cs="Arial" w:hint="eastAsia"/>
        </w:rPr>
        <w:t xml:space="preserve"> </w:t>
      </w:r>
      <w:proofErr w:type="spellStart"/>
      <w:r>
        <w:rPr>
          <w:rFonts w:ascii="Arial" w:eastAsia="等线" w:hAnsi="Arial" w:cs="Arial" w:hint="eastAsia"/>
        </w:rPr>
        <w:t>canaux</w:t>
      </w:r>
      <w:proofErr w:type="spellEnd"/>
      <w:r>
        <w:rPr>
          <w:rFonts w:ascii="Arial" w:eastAsia="等线" w:hAnsi="Arial" w:cs="Arial" w:hint="eastAsia"/>
        </w:rPr>
        <w:t>;</w:t>
      </w:r>
    </w:p>
    <w:p w14:paraId="79C12FEC" w14:textId="77777777" w:rsidR="00364859" w:rsidRDefault="00364859">
      <w:pPr>
        <w:snapToGrid w:val="0"/>
        <w:spacing w:before="120" w:after="120" w:line="288" w:lineRule="auto"/>
        <w:rPr>
          <w:rFonts w:hint="eastAsia"/>
        </w:rPr>
      </w:pPr>
    </w:p>
    <w:p w14:paraId="0358675A" w14:textId="77777777" w:rsidR="00364859" w:rsidRDefault="008220AD">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718197DF"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13AC3E59"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51E0AB61" w14:textId="77777777" w:rsidR="00364859" w:rsidRDefault="00364859">
      <w:pPr>
        <w:snapToGrid w:val="0"/>
        <w:spacing w:before="120" w:after="120" w:line="288" w:lineRule="auto"/>
        <w:rPr>
          <w:rFonts w:ascii="Arial" w:eastAsia="等线" w:hAnsi="Arial" w:cs="Arial"/>
        </w:rPr>
      </w:pPr>
    </w:p>
    <w:p w14:paraId="331B9A48"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 xml:space="preserve"> ne doit pas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Co</w:t>
      </w:r>
      <w:r>
        <w:rPr>
          <w:rFonts w:ascii="Arial" w:eastAsia="等线" w:hAnsi="Arial" w:cs="Arial" w:hint="eastAsia"/>
        </w:rPr>
        <w:t>‐</w:t>
      </w:r>
      <w:proofErr w:type="spellStart"/>
      <w:r>
        <w:rPr>
          <w:rFonts w:ascii="Arial" w:eastAsia="等线" w:hAnsi="Arial" w:cs="Arial" w:hint="eastAsia"/>
        </w:rPr>
        <w:t>plac</w:t>
      </w:r>
      <w:proofErr w:type="spellEnd"/>
      <w:r>
        <w:rPr>
          <w:rFonts w:ascii="Arial" w:eastAsia="等线" w:hAnsi="Arial" w:cs="Arial" w:hint="eastAsia"/>
        </w:rPr>
        <w:t>é</w:t>
      </w:r>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ne </w:t>
      </w:r>
      <w:proofErr w:type="spellStart"/>
      <w:r>
        <w:rPr>
          <w:rFonts w:ascii="Arial" w:eastAsia="等线" w:hAnsi="Arial" w:cs="Arial" w:hint="eastAsia"/>
        </w:rPr>
        <w:t>fonctionnant</w:t>
      </w:r>
      <w:proofErr w:type="spellEnd"/>
      <w:r>
        <w:rPr>
          <w:rFonts w:ascii="Arial" w:eastAsia="等线" w:hAnsi="Arial" w:cs="Arial" w:hint="eastAsia"/>
        </w:rPr>
        <w:t xml:space="preserve"> </w:t>
      </w:r>
      <w:proofErr w:type="spellStart"/>
      <w:r>
        <w:rPr>
          <w:rFonts w:ascii="Arial" w:eastAsia="等线" w:hAnsi="Arial" w:cs="Arial" w:hint="eastAsia"/>
        </w:rPr>
        <w:t>en</w:t>
      </w:r>
      <w:proofErr w:type="spellEnd"/>
      <w:r>
        <w:rPr>
          <w:rFonts w:ascii="Arial" w:eastAsia="等线" w:hAnsi="Arial" w:cs="Arial" w:hint="eastAsia"/>
        </w:rPr>
        <w:t xml:space="preserve"> m</w:t>
      </w:r>
      <w:r>
        <w:rPr>
          <w:rFonts w:ascii="Arial" w:eastAsia="等线" w:hAnsi="Arial" w:cs="Arial" w:hint="eastAsia"/>
        </w:rPr>
        <w:t>ê</w:t>
      </w:r>
      <w:r>
        <w:rPr>
          <w:rFonts w:ascii="Arial" w:eastAsia="等线" w:hAnsi="Arial" w:cs="Arial" w:hint="eastAsia"/>
        </w:rPr>
        <w:t xml:space="preserve">me temps </w:t>
      </w:r>
      <w:proofErr w:type="spellStart"/>
      <w:r>
        <w:rPr>
          <w:rFonts w:ascii="Arial" w:eastAsia="等线" w:hAnsi="Arial" w:cs="Arial" w:hint="eastAsia"/>
        </w:rPr>
        <w:t>qu'aucune</w:t>
      </w:r>
      <w:proofErr w:type="spellEnd"/>
      <w:r>
        <w:rPr>
          <w:rFonts w:ascii="Arial" w:eastAsia="等线" w:hAnsi="Arial" w:cs="Arial" w:hint="eastAsia"/>
        </w:rPr>
        <w:t xml:space="preserve"> </w:t>
      </w:r>
      <w:proofErr w:type="spellStart"/>
      <w:r>
        <w:rPr>
          <w:rFonts w:ascii="Arial" w:eastAsia="等线" w:hAnsi="Arial" w:cs="Arial" w:hint="eastAsia"/>
        </w:rPr>
        <w:t>autre</w:t>
      </w:r>
      <w:proofErr w:type="spellEnd"/>
      <w:r>
        <w:rPr>
          <w:rFonts w:ascii="Arial" w:eastAsia="等线" w:hAnsi="Arial" w:cs="Arial" w:hint="eastAsia"/>
        </w:rPr>
        <w:t xml:space="preserve"> </w:t>
      </w:r>
      <w:proofErr w:type="spellStart"/>
      <w:r>
        <w:rPr>
          <w:rFonts w:ascii="Arial" w:eastAsia="等线" w:hAnsi="Arial" w:cs="Arial" w:hint="eastAsia"/>
        </w:rPr>
        <w:t>antenne</w:t>
      </w:r>
      <w:proofErr w:type="spellEnd"/>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w:t>
      </w:r>
    </w:p>
    <w:p w14:paraId="44FA812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quipement</w:t>
      </w:r>
      <w:proofErr w:type="spellEnd"/>
      <w:r>
        <w:rPr>
          <w:rFonts w:ascii="Arial" w:eastAsia="等线" w:hAnsi="Arial" w:cs="Arial" w:hint="eastAsia"/>
        </w:rPr>
        <w:t xml:space="preserve"> </w:t>
      </w:r>
      <w:proofErr w:type="spellStart"/>
      <w:r>
        <w:rPr>
          <w:rFonts w:ascii="Arial" w:eastAsia="等线" w:hAnsi="Arial" w:cs="Arial" w:hint="eastAsia"/>
        </w:rPr>
        <w:t>devrait</w:t>
      </w:r>
      <w:proofErr w:type="spellEnd"/>
      <w:r>
        <w:rPr>
          <w:rFonts w:ascii="Arial" w:eastAsia="等线" w:hAnsi="Arial" w:cs="Arial" w:hint="eastAsia"/>
        </w:rPr>
        <w:t xml:space="preserve">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install</w:t>
      </w:r>
      <w:r>
        <w:rPr>
          <w:rFonts w:ascii="Arial" w:eastAsia="等线" w:hAnsi="Arial" w:cs="Arial" w:hint="eastAsia"/>
        </w:rPr>
        <w:t>é</w:t>
      </w:r>
      <w:r>
        <w:rPr>
          <w:rFonts w:ascii="Arial" w:eastAsia="等线" w:hAnsi="Arial" w:cs="Arial" w:hint="eastAsia"/>
        </w:rPr>
        <w:t xml:space="preserve"> et </w:t>
      </w:r>
      <w:proofErr w:type="spellStart"/>
      <w:r>
        <w:rPr>
          <w:rFonts w:ascii="Arial" w:eastAsia="等线" w:hAnsi="Arial" w:cs="Arial" w:hint="eastAsia"/>
        </w:rPr>
        <w:t>actionn</w:t>
      </w:r>
      <w:proofErr w:type="spellEnd"/>
      <w:r>
        <w:rPr>
          <w:rFonts w:ascii="Arial" w:eastAsia="等线" w:hAnsi="Arial" w:cs="Arial" w:hint="eastAsia"/>
        </w:rPr>
        <w:t>é</w:t>
      </w:r>
      <w:r>
        <w:rPr>
          <w:rFonts w:ascii="Arial" w:eastAsia="等线" w:hAnsi="Arial" w:cs="Arial" w:hint="eastAsia"/>
        </w:rPr>
        <w:t xml:space="preserve"> avec </w:t>
      </w:r>
      <w:proofErr w:type="spellStart"/>
      <w:r>
        <w:rPr>
          <w:rFonts w:ascii="Arial" w:eastAsia="等线" w:hAnsi="Arial" w:cs="Arial" w:hint="eastAsia"/>
        </w:rPr>
        <w:t>une</w:t>
      </w:r>
      <w:proofErr w:type="spellEnd"/>
      <w:r>
        <w:rPr>
          <w:rFonts w:ascii="Arial" w:eastAsia="等线" w:hAnsi="Arial" w:cs="Arial" w:hint="eastAsia"/>
        </w:rPr>
        <w:t xml:space="preserve"> distance minimum de 20 centim</w:t>
      </w:r>
      <w:r>
        <w:rPr>
          <w:rFonts w:ascii="Arial" w:eastAsia="等线" w:hAnsi="Arial" w:cs="Arial" w:hint="eastAsia"/>
        </w:rPr>
        <w:t>è</w:t>
      </w:r>
      <w:proofErr w:type="spellStart"/>
      <w:r>
        <w:rPr>
          <w:rFonts w:ascii="Arial" w:eastAsia="等线" w:hAnsi="Arial" w:cs="Arial" w:hint="eastAsia"/>
        </w:rPr>
        <w:t>tres</w:t>
      </w:r>
      <w:proofErr w:type="spellEnd"/>
      <w:r>
        <w:rPr>
          <w:rFonts w:ascii="Arial" w:eastAsia="等线" w:hAnsi="Arial" w:cs="Arial" w:hint="eastAsia"/>
        </w:rPr>
        <w:t xml:space="preserve"> entre le </w:t>
      </w:r>
      <w:proofErr w:type="spellStart"/>
      <w:r>
        <w:rPr>
          <w:rFonts w:ascii="Arial" w:eastAsia="等线" w:hAnsi="Arial" w:cs="Arial" w:hint="eastAsia"/>
        </w:rPr>
        <w:t>radiateur</w:t>
      </w:r>
      <w:proofErr w:type="spellEnd"/>
      <w:r>
        <w:rPr>
          <w:rFonts w:ascii="Arial" w:eastAsia="等线" w:hAnsi="Arial" w:cs="Arial" w:hint="eastAsia"/>
        </w:rPr>
        <w:t xml:space="preserve"> et </w:t>
      </w:r>
      <w:proofErr w:type="spellStart"/>
      <w:r>
        <w:rPr>
          <w:rFonts w:ascii="Arial" w:eastAsia="等线" w:hAnsi="Arial" w:cs="Arial" w:hint="eastAsia"/>
        </w:rPr>
        <w:t>votre</w:t>
      </w:r>
      <w:proofErr w:type="spellEnd"/>
      <w:r>
        <w:rPr>
          <w:rFonts w:ascii="Arial" w:eastAsia="等线" w:hAnsi="Arial" w:cs="Arial" w:hint="eastAsia"/>
        </w:rPr>
        <w:t xml:space="preserve"> corps.</w:t>
      </w:r>
    </w:p>
    <w:p w14:paraId="593A0D43" w14:textId="77777777" w:rsidR="00364859" w:rsidRDefault="00364859">
      <w:pPr>
        <w:snapToGrid w:val="0"/>
        <w:spacing w:before="120" w:after="120" w:line="288" w:lineRule="auto"/>
        <w:rPr>
          <w:rFonts w:ascii="Arial" w:eastAsia="等线" w:hAnsi="Arial" w:cs="Arial"/>
        </w:rPr>
      </w:pPr>
    </w:p>
    <w:p w14:paraId="231B977D" w14:textId="77777777" w:rsidR="00364859" w:rsidRDefault="008220AD">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748F4935" w14:textId="77777777" w:rsidR="00364859" w:rsidRDefault="008220AD">
      <w:pPr>
        <w:snapToGrid w:val="0"/>
        <w:spacing w:before="120" w:after="120" w:line="288" w:lineRule="auto"/>
        <w:rPr>
          <w:rFonts w:hint="eastAsia"/>
        </w:rPr>
      </w:pPr>
      <w:r>
        <w:rPr>
          <w:rFonts w:ascii="Arial" w:eastAsia="等线" w:hAnsi="Arial" w:cs="Arial"/>
        </w:rPr>
        <w:t>CAN ICES (B)/NMB(B)</w:t>
      </w:r>
    </w:p>
    <w:p w14:paraId="37F87C4D" w14:textId="77777777" w:rsidR="00364859" w:rsidRDefault="00364859">
      <w:pPr>
        <w:snapToGrid w:val="0"/>
        <w:spacing w:before="120" w:after="120" w:line="288" w:lineRule="auto"/>
        <w:rPr>
          <w:rFonts w:hint="eastAsia"/>
        </w:rPr>
      </w:pPr>
    </w:p>
    <w:p w14:paraId="52C56E2A" w14:textId="77777777" w:rsidR="00364859" w:rsidRDefault="008220AD">
      <w:pPr>
        <w:snapToGrid w:val="0"/>
        <w:spacing w:before="120" w:after="120" w:line="288" w:lineRule="auto"/>
        <w:rPr>
          <w:rFonts w:hint="eastAsia"/>
        </w:rPr>
      </w:pPr>
      <w:r>
        <w:rPr>
          <w:noProof/>
        </w:rPr>
        <w:drawing>
          <wp:inline distT="0" distB="0" distL="0" distR="0" wp14:anchorId="08802F73" wp14:editId="38A8FDAF">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7B201314" w14:textId="77777777" w:rsidR="00364859" w:rsidRDefault="00364859">
      <w:pPr>
        <w:snapToGrid w:val="0"/>
        <w:spacing w:before="120" w:after="120" w:line="288" w:lineRule="auto"/>
        <w:rPr>
          <w:rFonts w:hint="eastAsia"/>
        </w:rPr>
      </w:pPr>
    </w:p>
    <w:p w14:paraId="1888CD98" w14:textId="77777777" w:rsidR="00364859" w:rsidRDefault="008220AD">
      <w:pPr>
        <w:snapToGrid w:val="0"/>
        <w:spacing w:before="120" w:after="120" w:line="288" w:lineRule="auto"/>
        <w:rPr>
          <w:rFonts w:hint="eastAsia"/>
        </w:rPr>
      </w:pPr>
      <w:r>
        <w:rPr>
          <w:noProof/>
        </w:rPr>
        <w:drawing>
          <wp:inline distT="0" distB="0" distL="0" distR="0" wp14:anchorId="4618F12D" wp14:editId="45E91394">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53440647" w14:textId="77777777" w:rsidR="00364859" w:rsidRDefault="00364859">
      <w:pPr>
        <w:snapToGrid w:val="0"/>
        <w:spacing w:before="120" w:after="120" w:line="288" w:lineRule="auto"/>
        <w:rPr>
          <w:rFonts w:hint="eastAsia"/>
        </w:rPr>
      </w:pPr>
    </w:p>
    <w:p w14:paraId="73B1A543" w14:textId="77777777" w:rsidR="00364859" w:rsidRDefault="008220AD">
      <w:pPr>
        <w:snapToGrid w:val="0"/>
        <w:spacing w:before="120" w:after="120" w:line="288" w:lineRule="auto"/>
        <w:rPr>
          <w:rFonts w:hint="eastAsia"/>
        </w:rPr>
      </w:pPr>
      <w:proofErr w:type="spellStart"/>
      <w:r>
        <w:rPr>
          <w:rFonts w:ascii="Arial" w:eastAsia="等线" w:hAnsi="Arial" w:cs="Arial"/>
          <w:b/>
        </w:rPr>
        <w:t>Anatel</w:t>
      </w:r>
      <w:proofErr w:type="spellEnd"/>
    </w:p>
    <w:p w14:paraId="011DE285" w14:textId="77777777" w:rsidR="00364859" w:rsidRDefault="008220AD">
      <w:pPr>
        <w:snapToGrid w:val="0"/>
        <w:spacing w:before="120" w:after="120" w:line="288" w:lineRule="auto"/>
        <w:rPr>
          <w:rFonts w:hint="eastAsia"/>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7287C06F" w14:textId="77777777" w:rsidR="00364859" w:rsidRDefault="008220AD">
      <w:pPr>
        <w:snapToGrid w:val="0"/>
        <w:spacing w:before="120" w:after="120" w:line="288" w:lineRule="auto"/>
        <w:rPr>
          <w:rFonts w:hint="eastAsia"/>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5CEE6466" w14:textId="77777777" w:rsidR="00364859" w:rsidRDefault="008220AD">
      <w:pPr>
        <w:snapToGrid w:val="0"/>
        <w:spacing w:before="300" w:after="120" w:line="288" w:lineRule="auto"/>
        <w:outlineLvl w:val="2"/>
        <w:rPr>
          <w:rFonts w:hint="eastAsia"/>
        </w:rPr>
      </w:pPr>
      <w:bookmarkStart w:id="9" w:name="heading_14"/>
      <w:r>
        <w:rPr>
          <w:rFonts w:ascii="Arial" w:eastAsia="等线" w:hAnsi="Arial" w:cs="Arial"/>
          <w:b/>
          <w:sz w:val="30"/>
        </w:rPr>
        <w:lastRenderedPageBreak/>
        <w:t>Safety Information</w:t>
      </w:r>
      <w:bookmarkEnd w:id="9"/>
    </w:p>
    <w:p w14:paraId="408E8F05" w14:textId="77777777" w:rsidR="00364859" w:rsidRDefault="008220AD">
      <w:pPr>
        <w:numPr>
          <w:ilvl w:val="0"/>
          <w:numId w:val="7"/>
        </w:numPr>
        <w:snapToGrid w:val="0"/>
        <w:spacing w:before="120" w:after="120" w:line="288" w:lineRule="auto"/>
        <w:rPr>
          <w:rFonts w:hint="eastAsia"/>
        </w:rPr>
      </w:pPr>
      <w:bookmarkStart w:id="10" w:name="heading_15"/>
      <w:r>
        <w:rPr>
          <w:rFonts w:ascii="Arial" w:eastAsia="等线" w:hAnsi="Arial" w:cs="Arial"/>
        </w:rPr>
        <w:t xml:space="preserve">Keep the device away from water, fire, humidity or hot environments. </w:t>
      </w:r>
    </w:p>
    <w:p w14:paraId="38119739" w14:textId="77777777" w:rsidR="00364859" w:rsidRDefault="008220AD">
      <w:pPr>
        <w:numPr>
          <w:ilvl w:val="0"/>
          <w:numId w:val="8"/>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15E32879" w14:textId="77777777" w:rsidR="00364859" w:rsidRDefault="008220AD">
      <w:pPr>
        <w:numPr>
          <w:ilvl w:val="0"/>
          <w:numId w:val="9"/>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4694575D" w14:textId="77777777" w:rsidR="00364859" w:rsidRDefault="008220AD">
      <w:pPr>
        <w:numPr>
          <w:ilvl w:val="0"/>
          <w:numId w:val="10"/>
        </w:numPr>
        <w:snapToGrid w:val="0"/>
        <w:spacing w:before="120" w:after="120" w:line="288" w:lineRule="auto"/>
        <w:rPr>
          <w:rFonts w:hint="eastAsia"/>
        </w:rPr>
      </w:pPr>
      <w:r>
        <w:rPr>
          <w:rFonts w:ascii="Arial" w:eastAsia="等线" w:hAnsi="Arial" w:cs="Arial" w:hint="eastAsia"/>
        </w:rPr>
        <w:t xml:space="preserve">This equipment can be powered only by </w:t>
      </w:r>
      <w:proofErr w:type="spellStart"/>
      <w:r>
        <w:rPr>
          <w:rFonts w:ascii="Arial" w:eastAsia="等线" w:hAnsi="Arial" w:cs="Arial" w:hint="eastAsia"/>
        </w:rPr>
        <w:t>equipments</w:t>
      </w:r>
      <w:proofErr w:type="spellEnd"/>
      <w:r>
        <w:rPr>
          <w:rFonts w:ascii="Arial" w:eastAsia="等线" w:hAnsi="Arial" w:cs="Arial" w:hint="eastAsia"/>
        </w:rPr>
        <w:t xml:space="preserve"> that comply with Power Source Class 2 (PS2) or Limited Power Source (LPS) defined in the standard of IEC 62368-1.</w:t>
      </w:r>
    </w:p>
    <w:p w14:paraId="43E86779" w14:textId="77777777" w:rsidR="00364859" w:rsidRDefault="008220AD">
      <w:pPr>
        <w:numPr>
          <w:ilvl w:val="0"/>
          <w:numId w:val="10"/>
        </w:numPr>
        <w:snapToGrid w:val="0"/>
        <w:spacing w:before="120" w:after="120" w:line="288" w:lineRule="auto"/>
        <w:rPr>
          <w:rFonts w:hint="eastAsia"/>
        </w:rPr>
      </w:pPr>
      <w:r>
        <w:rPr>
          <w:rFonts w:ascii="Arial" w:eastAsia="等线" w:hAnsi="Arial" w:cs="Arial"/>
        </w:rPr>
        <w:t>Operation Temperature: 0° C to +40° C.</w:t>
      </w:r>
    </w:p>
    <w:p w14:paraId="45D65AE2" w14:textId="77777777" w:rsidR="00364859" w:rsidRDefault="008220AD">
      <w:pPr>
        <w:numPr>
          <w:ilvl w:val="0"/>
          <w:numId w:val="11"/>
        </w:numPr>
        <w:snapToGrid w:val="0"/>
        <w:spacing w:before="120" w:after="120" w:line="288" w:lineRule="auto"/>
        <w:rPr>
          <w:rFonts w:hint="eastAsia"/>
        </w:rPr>
      </w:pPr>
      <w:r>
        <w:rPr>
          <w:rFonts w:ascii="Arial" w:eastAsia="等线" w:hAnsi="Arial" w:cs="Arial" w:hint="eastAsia"/>
        </w:rPr>
        <w:t>Do not attempt to disassemble, repair, or modify the device. If you need service, please contact us.</w:t>
      </w:r>
      <w:r>
        <w:rPr>
          <w:rFonts w:ascii="Arial" w:eastAsia="等线" w:hAnsi="Arial" w:cs="Arial" w:hint="eastAsia"/>
        </w:rPr>
        <w:br/>
      </w: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4B696658" w14:textId="77777777" w:rsidR="00364859" w:rsidRDefault="008220AD">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25881A6F" w14:textId="77777777" w:rsidR="00364859" w:rsidRDefault="00364859">
      <w:pPr>
        <w:snapToGrid w:val="0"/>
        <w:spacing w:before="380" w:after="140" w:line="288" w:lineRule="auto"/>
        <w:outlineLvl w:val="0"/>
        <w:rPr>
          <w:rFonts w:ascii="Arial" w:eastAsia="等线" w:hAnsi="Arial" w:cs="Arial"/>
          <w:b/>
          <w:sz w:val="36"/>
        </w:rPr>
      </w:pPr>
    </w:p>
    <w:p w14:paraId="716ACD58" w14:textId="77777777" w:rsidR="00364859" w:rsidRDefault="008220AD">
      <w:pPr>
        <w:snapToGrid w:val="0"/>
        <w:spacing w:before="380" w:after="140" w:line="288" w:lineRule="auto"/>
        <w:outlineLvl w:val="0"/>
        <w:rPr>
          <w:rFonts w:hint="eastAsia"/>
        </w:rPr>
      </w:pPr>
      <w:r>
        <w:rPr>
          <w:rFonts w:ascii="Arial" w:eastAsia="等线" w:hAnsi="Arial" w:cs="Arial"/>
          <w:b/>
          <w:sz w:val="36"/>
        </w:rPr>
        <w:t>Explanations of the symbols on the product label</w:t>
      </w:r>
      <w:bookmarkEnd w:id="10"/>
    </w:p>
    <w:p w14:paraId="29548B93" w14:textId="77777777" w:rsidR="00364859" w:rsidRDefault="008220AD">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4999" w:type="pct"/>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4A0" w:firstRow="1" w:lastRow="0" w:firstColumn="1" w:lastColumn="0" w:noHBand="0" w:noVBand="1"/>
      </w:tblPr>
      <w:tblGrid>
        <w:gridCol w:w="4991"/>
        <w:gridCol w:w="4992"/>
      </w:tblGrid>
      <w:tr w:rsidR="00364859" w14:paraId="3183295E" w14:textId="77777777">
        <w:tc>
          <w:tcPr>
            <w:tcW w:w="2500" w:type="pct"/>
            <w:tcMar>
              <w:top w:w="60" w:type="dxa"/>
              <w:left w:w="120" w:type="dxa"/>
              <w:bottom w:w="30" w:type="dxa"/>
              <w:right w:w="120" w:type="dxa"/>
            </w:tcMar>
          </w:tcPr>
          <w:p w14:paraId="2B7B61BE" w14:textId="77777777" w:rsidR="00364859" w:rsidRDefault="008220AD">
            <w:pPr>
              <w:snapToGrid w:val="0"/>
              <w:spacing w:before="120" w:after="120" w:line="288" w:lineRule="auto"/>
              <w:rPr>
                <w:rFonts w:hint="eastAsia"/>
              </w:rPr>
            </w:pPr>
            <w:r>
              <w:rPr>
                <w:rFonts w:ascii="Arial" w:eastAsia="等线" w:hAnsi="Arial" w:cs="Arial"/>
              </w:rPr>
              <w:t>Symbol</w:t>
            </w:r>
          </w:p>
        </w:tc>
        <w:tc>
          <w:tcPr>
            <w:tcW w:w="2500" w:type="pct"/>
            <w:tcMar>
              <w:top w:w="60" w:type="dxa"/>
              <w:left w:w="120" w:type="dxa"/>
              <w:bottom w:w="30" w:type="dxa"/>
              <w:right w:w="120" w:type="dxa"/>
            </w:tcMar>
          </w:tcPr>
          <w:p w14:paraId="3761799C" w14:textId="77777777" w:rsidR="00364859" w:rsidRDefault="008220AD">
            <w:pPr>
              <w:snapToGrid w:val="0"/>
              <w:spacing w:before="120" w:after="120" w:line="288" w:lineRule="auto"/>
              <w:rPr>
                <w:rFonts w:hint="eastAsia"/>
              </w:rPr>
            </w:pPr>
            <w:r>
              <w:rPr>
                <w:rFonts w:ascii="Arial" w:eastAsia="等线" w:hAnsi="Arial" w:cs="Arial"/>
              </w:rPr>
              <w:t>Explanation</w:t>
            </w:r>
          </w:p>
        </w:tc>
      </w:tr>
      <w:tr w:rsidR="00364859" w14:paraId="2EE6D164" w14:textId="77777777">
        <w:tc>
          <w:tcPr>
            <w:tcW w:w="2500" w:type="pct"/>
            <w:tcMar>
              <w:top w:w="60" w:type="dxa"/>
              <w:left w:w="120" w:type="dxa"/>
              <w:bottom w:w="30" w:type="dxa"/>
              <w:right w:w="120" w:type="dxa"/>
            </w:tcMar>
          </w:tcPr>
          <w:p w14:paraId="0FD6D0DF" w14:textId="77777777" w:rsidR="00364859" w:rsidRDefault="008220AD">
            <w:pPr>
              <w:snapToGrid w:val="0"/>
              <w:spacing w:before="120" w:after="120" w:line="288" w:lineRule="auto"/>
              <w:jc w:val="center"/>
              <w:rPr>
                <w:rFonts w:hint="eastAsia"/>
              </w:rPr>
            </w:pPr>
            <w:r>
              <w:rPr>
                <w:noProof/>
              </w:rPr>
              <w:drawing>
                <wp:inline distT="0" distB="0" distL="0" distR="0" wp14:anchorId="19A0F281" wp14:editId="4E83FB41">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tc>
        <w:tc>
          <w:tcPr>
            <w:tcW w:w="2500" w:type="pct"/>
            <w:tcMar>
              <w:top w:w="60" w:type="dxa"/>
              <w:left w:w="120" w:type="dxa"/>
              <w:bottom w:w="30" w:type="dxa"/>
              <w:right w:w="120" w:type="dxa"/>
            </w:tcMar>
          </w:tcPr>
          <w:p w14:paraId="3F17A6B2" w14:textId="77777777" w:rsidR="00364859" w:rsidRDefault="008220AD">
            <w:pPr>
              <w:snapToGrid w:val="0"/>
              <w:spacing w:before="120" w:after="120" w:line="288" w:lineRule="auto"/>
              <w:rPr>
                <w:rFonts w:hint="eastAsia"/>
              </w:rPr>
            </w:pPr>
            <w:r>
              <w:rPr>
                <w:rFonts w:ascii="Arial" w:eastAsia="等线" w:hAnsi="Arial" w:cs="Arial"/>
              </w:rPr>
              <w:t>Class II equipment</w:t>
            </w:r>
          </w:p>
          <w:p w14:paraId="0962D089" w14:textId="77777777" w:rsidR="00364859" w:rsidRDefault="00364859">
            <w:pPr>
              <w:snapToGrid w:val="0"/>
              <w:spacing w:before="120" w:after="120" w:line="288" w:lineRule="auto"/>
              <w:rPr>
                <w:rFonts w:hint="eastAsia"/>
              </w:rPr>
            </w:pPr>
          </w:p>
        </w:tc>
      </w:tr>
      <w:tr w:rsidR="00364859" w14:paraId="16D71C76" w14:textId="77777777">
        <w:trPr>
          <w:trHeight w:val="1552"/>
        </w:trPr>
        <w:tc>
          <w:tcPr>
            <w:tcW w:w="2500" w:type="pct"/>
            <w:tcMar>
              <w:top w:w="60" w:type="dxa"/>
              <w:left w:w="120" w:type="dxa"/>
              <w:bottom w:w="30" w:type="dxa"/>
              <w:right w:w="120" w:type="dxa"/>
            </w:tcMar>
          </w:tcPr>
          <w:p w14:paraId="67FBB6F4" w14:textId="77777777" w:rsidR="00364859" w:rsidRDefault="008220AD">
            <w:pPr>
              <w:snapToGrid w:val="0"/>
              <w:spacing w:before="120" w:after="120" w:line="288" w:lineRule="auto"/>
              <w:jc w:val="center"/>
              <w:rPr>
                <w:rFonts w:hint="eastAsia"/>
              </w:rPr>
            </w:pPr>
            <w:r>
              <w:rPr>
                <w:noProof/>
              </w:rPr>
              <w:drawing>
                <wp:inline distT="0" distB="0" distL="0" distR="0" wp14:anchorId="384AD5E3" wp14:editId="29FC472C">
                  <wp:extent cx="720090" cy="720090"/>
                  <wp:effectExtent l="0" t="0" r="3810" b="381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720090" cy="720090"/>
                          </a:xfrm>
                          <a:prstGeom prst="rect">
                            <a:avLst/>
                          </a:prstGeom>
                        </pic:spPr>
                      </pic:pic>
                    </a:graphicData>
                  </a:graphic>
                </wp:inline>
              </w:drawing>
            </w:r>
          </w:p>
        </w:tc>
        <w:tc>
          <w:tcPr>
            <w:tcW w:w="2500" w:type="pct"/>
            <w:tcMar>
              <w:top w:w="60" w:type="dxa"/>
              <w:left w:w="120" w:type="dxa"/>
              <w:bottom w:w="30" w:type="dxa"/>
              <w:right w:w="120" w:type="dxa"/>
            </w:tcMar>
          </w:tcPr>
          <w:p w14:paraId="3EA68F60" w14:textId="77777777" w:rsidR="00364859" w:rsidRDefault="008220AD">
            <w:pPr>
              <w:snapToGrid w:val="0"/>
              <w:spacing w:before="120" w:after="120" w:line="288" w:lineRule="auto"/>
              <w:rPr>
                <w:rFonts w:hint="eastAsia"/>
              </w:rPr>
            </w:pPr>
            <w:r>
              <w:rPr>
                <w:rFonts w:ascii="Arial" w:eastAsia="等线" w:hAnsi="Arial" w:cs="Arial"/>
              </w:rPr>
              <w:t>Energy efficiency Marking</w:t>
            </w:r>
          </w:p>
        </w:tc>
      </w:tr>
      <w:tr w:rsidR="00364859" w14:paraId="7DE09E0F" w14:textId="77777777">
        <w:tc>
          <w:tcPr>
            <w:tcW w:w="2500" w:type="pct"/>
            <w:tcMar>
              <w:top w:w="60" w:type="dxa"/>
              <w:left w:w="120" w:type="dxa"/>
              <w:bottom w:w="30" w:type="dxa"/>
              <w:right w:w="120" w:type="dxa"/>
            </w:tcMar>
          </w:tcPr>
          <w:p w14:paraId="556B9263" w14:textId="77777777" w:rsidR="00364859" w:rsidRDefault="008220AD">
            <w:pPr>
              <w:snapToGrid w:val="0"/>
              <w:spacing w:before="120" w:after="120" w:line="288" w:lineRule="auto"/>
              <w:jc w:val="center"/>
              <w:rPr>
                <w:rFonts w:hint="eastAsia"/>
              </w:rPr>
            </w:pPr>
            <w:r>
              <w:rPr>
                <w:noProof/>
              </w:rPr>
              <w:drawing>
                <wp:inline distT="0" distB="0" distL="0" distR="0" wp14:anchorId="4E43376E" wp14:editId="03B245A4">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tc>
        <w:tc>
          <w:tcPr>
            <w:tcW w:w="2500" w:type="pct"/>
            <w:tcMar>
              <w:top w:w="60" w:type="dxa"/>
              <w:left w:w="120" w:type="dxa"/>
              <w:bottom w:w="30" w:type="dxa"/>
              <w:right w:w="120" w:type="dxa"/>
            </w:tcMar>
          </w:tcPr>
          <w:p w14:paraId="1ADBD0A9" w14:textId="77777777" w:rsidR="00364859" w:rsidRDefault="008220AD">
            <w:pPr>
              <w:snapToGrid w:val="0"/>
              <w:spacing w:before="120" w:after="120" w:line="288" w:lineRule="auto"/>
              <w:rPr>
                <w:rFonts w:hint="eastAsia"/>
              </w:rPr>
            </w:pPr>
            <w:r>
              <w:rPr>
                <w:rFonts w:ascii="Arial" w:eastAsia="等线" w:hAnsi="Arial" w:cs="Arial"/>
              </w:rPr>
              <w:t>Direct current</w:t>
            </w:r>
          </w:p>
        </w:tc>
      </w:tr>
      <w:tr w:rsidR="00364859" w14:paraId="4BDF392A" w14:textId="77777777">
        <w:tc>
          <w:tcPr>
            <w:tcW w:w="2500" w:type="pct"/>
            <w:tcMar>
              <w:top w:w="60" w:type="dxa"/>
              <w:left w:w="120" w:type="dxa"/>
              <w:bottom w:w="30" w:type="dxa"/>
              <w:right w:w="120" w:type="dxa"/>
            </w:tcMar>
          </w:tcPr>
          <w:p w14:paraId="2D1CAE45" w14:textId="77777777" w:rsidR="00364859" w:rsidRDefault="008220AD">
            <w:pPr>
              <w:snapToGrid w:val="0"/>
              <w:spacing w:before="120" w:after="120" w:line="288" w:lineRule="auto"/>
              <w:jc w:val="center"/>
              <w:rPr>
                <w:rFonts w:hint="eastAsia"/>
              </w:rPr>
            </w:pPr>
            <w:r>
              <w:rPr>
                <w:noProof/>
              </w:rPr>
              <w:lastRenderedPageBreak/>
              <w:drawing>
                <wp:inline distT="0" distB="0" distL="0" distR="0" wp14:anchorId="69264D69" wp14:editId="7D74B51E">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2500" w:type="pct"/>
            <w:tcMar>
              <w:top w:w="60" w:type="dxa"/>
              <w:left w:w="120" w:type="dxa"/>
              <w:bottom w:w="30" w:type="dxa"/>
              <w:right w:w="120" w:type="dxa"/>
            </w:tcMar>
          </w:tcPr>
          <w:p w14:paraId="40565A9E" w14:textId="77777777" w:rsidR="00364859" w:rsidRDefault="008220AD">
            <w:pPr>
              <w:snapToGrid w:val="0"/>
              <w:spacing w:before="120" w:after="120" w:line="288" w:lineRule="auto"/>
              <w:rPr>
                <w:rFonts w:hint="eastAsia"/>
              </w:rPr>
            </w:pPr>
            <w:r>
              <w:rPr>
                <w:rFonts w:ascii="Arial" w:eastAsia="等线" w:hAnsi="Arial" w:cs="Arial"/>
              </w:rPr>
              <w:t>Polarity of DC power connector</w:t>
            </w:r>
          </w:p>
        </w:tc>
      </w:tr>
      <w:tr w:rsidR="00364859" w14:paraId="3C3BB197" w14:textId="77777777">
        <w:tc>
          <w:tcPr>
            <w:tcW w:w="2500" w:type="pct"/>
            <w:tcMar>
              <w:top w:w="60" w:type="dxa"/>
              <w:left w:w="120" w:type="dxa"/>
              <w:bottom w:w="30" w:type="dxa"/>
              <w:right w:w="120" w:type="dxa"/>
            </w:tcMar>
          </w:tcPr>
          <w:p w14:paraId="4DA0CAF6" w14:textId="77777777" w:rsidR="00364859" w:rsidRDefault="008220AD">
            <w:pPr>
              <w:snapToGrid w:val="0"/>
              <w:spacing w:before="120" w:after="120" w:line="288" w:lineRule="auto"/>
              <w:jc w:val="center"/>
              <w:rPr>
                <w:rFonts w:hint="eastAsia"/>
              </w:rPr>
            </w:pPr>
            <w:r>
              <w:rPr>
                <w:noProof/>
              </w:rPr>
              <w:drawing>
                <wp:inline distT="0" distB="0" distL="0" distR="0" wp14:anchorId="01554965" wp14:editId="3FED6728">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tc>
        <w:tc>
          <w:tcPr>
            <w:tcW w:w="2500" w:type="pct"/>
            <w:tcMar>
              <w:top w:w="60" w:type="dxa"/>
              <w:left w:w="120" w:type="dxa"/>
              <w:bottom w:w="30" w:type="dxa"/>
              <w:right w:w="120" w:type="dxa"/>
            </w:tcMar>
          </w:tcPr>
          <w:p w14:paraId="2C971CE1" w14:textId="77777777" w:rsidR="00364859" w:rsidRDefault="008220AD">
            <w:pPr>
              <w:snapToGrid w:val="0"/>
              <w:spacing w:before="120" w:after="120" w:line="288" w:lineRule="auto"/>
              <w:rPr>
                <w:rFonts w:hint="eastAsia"/>
              </w:rPr>
            </w:pPr>
            <w:r>
              <w:rPr>
                <w:rFonts w:ascii="Arial" w:eastAsia="等线" w:hAnsi="Arial" w:cs="Arial"/>
              </w:rPr>
              <w:t>For indoor use only</w:t>
            </w:r>
          </w:p>
        </w:tc>
      </w:tr>
      <w:tr w:rsidR="00364859" w14:paraId="0E5A057D" w14:textId="77777777">
        <w:tc>
          <w:tcPr>
            <w:tcW w:w="2500" w:type="pct"/>
            <w:tcMar>
              <w:top w:w="60" w:type="dxa"/>
              <w:left w:w="120" w:type="dxa"/>
              <w:bottom w:w="30" w:type="dxa"/>
              <w:right w:w="120" w:type="dxa"/>
            </w:tcMar>
          </w:tcPr>
          <w:p w14:paraId="5918BD21" w14:textId="77777777" w:rsidR="00364859" w:rsidRDefault="008220AD">
            <w:pPr>
              <w:snapToGrid w:val="0"/>
              <w:spacing w:before="120" w:after="120" w:line="288" w:lineRule="auto"/>
              <w:jc w:val="center"/>
              <w:rPr>
                <w:rFonts w:hint="eastAsia"/>
              </w:rPr>
            </w:pPr>
            <w:r>
              <w:rPr>
                <w:noProof/>
              </w:rPr>
              <w:drawing>
                <wp:inline distT="0" distB="0" distL="0" distR="0" wp14:anchorId="119B3D9B" wp14:editId="0B971A9C">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tc>
        <w:tc>
          <w:tcPr>
            <w:tcW w:w="2500" w:type="pct"/>
            <w:tcMar>
              <w:top w:w="60" w:type="dxa"/>
              <w:left w:w="120" w:type="dxa"/>
              <w:bottom w:w="30" w:type="dxa"/>
              <w:right w:w="120" w:type="dxa"/>
            </w:tcMar>
          </w:tcPr>
          <w:p w14:paraId="251C7B93" w14:textId="77777777" w:rsidR="00364859" w:rsidRDefault="008220AD">
            <w:pPr>
              <w:snapToGrid w:val="0"/>
              <w:spacing w:before="120" w:after="120" w:line="288" w:lineRule="auto"/>
              <w:rPr>
                <w:rFonts w:hint="eastAsia"/>
              </w:rPr>
            </w:pPr>
            <w:r>
              <w:rPr>
                <w:rFonts w:ascii="Arial" w:eastAsia="等线" w:hAnsi="Arial" w:cs="Arial"/>
              </w:rPr>
              <w:t>Caution</w:t>
            </w:r>
          </w:p>
          <w:p w14:paraId="50BD6F0C" w14:textId="77777777" w:rsidR="00364859" w:rsidRDefault="00364859">
            <w:pPr>
              <w:snapToGrid w:val="0"/>
              <w:spacing w:before="120" w:after="120" w:line="288" w:lineRule="auto"/>
              <w:rPr>
                <w:rFonts w:hint="eastAsia"/>
              </w:rPr>
            </w:pPr>
          </w:p>
        </w:tc>
      </w:tr>
      <w:tr w:rsidR="00364859" w14:paraId="4E8B52D9" w14:textId="77777777">
        <w:tc>
          <w:tcPr>
            <w:tcW w:w="2500" w:type="pct"/>
            <w:tcMar>
              <w:top w:w="60" w:type="dxa"/>
              <w:left w:w="120" w:type="dxa"/>
              <w:bottom w:w="30" w:type="dxa"/>
              <w:right w:w="120" w:type="dxa"/>
            </w:tcMar>
          </w:tcPr>
          <w:p w14:paraId="2E9155FE" w14:textId="77777777" w:rsidR="00364859" w:rsidRDefault="008220AD">
            <w:pPr>
              <w:snapToGrid w:val="0"/>
              <w:spacing w:before="120" w:after="120" w:line="288" w:lineRule="auto"/>
              <w:jc w:val="center"/>
              <w:rPr>
                <w:rFonts w:hint="eastAsia"/>
              </w:rPr>
            </w:pPr>
            <w:r>
              <w:rPr>
                <w:noProof/>
              </w:rPr>
              <w:drawing>
                <wp:inline distT="0" distB="0" distL="0" distR="0" wp14:anchorId="3EE48819" wp14:editId="6045EE1D">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tc>
        <w:tc>
          <w:tcPr>
            <w:tcW w:w="2500" w:type="pct"/>
            <w:tcMar>
              <w:top w:w="60" w:type="dxa"/>
              <w:left w:w="120" w:type="dxa"/>
              <w:bottom w:w="30" w:type="dxa"/>
              <w:right w:w="120" w:type="dxa"/>
            </w:tcMar>
          </w:tcPr>
          <w:p w14:paraId="189CB2FD" w14:textId="77777777" w:rsidR="00364859" w:rsidRDefault="008220AD">
            <w:pPr>
              <w:snapToGrid w:val="0"/>
              <w:spacing w:before="120" w:after="120" w:line="288" w:lineRule="auto"/>
              <w:rPr>
                <w:rFonts w:hint="eastAsia"/>
              </w:rPr>
            </w:pPr>
            <w:r>
              <w:rPr>
                <w:rFonts w:ascii="Arial" w:eastAsia="等线" w:hAnsi="Arial" w:cs="Arial"/>
              </w:rPr>
              <w:t>Operator’s manual</w:t>
            </w:r>
          </w:p>
        </w:tc>
      </w:tr>
      <w:tr w:rsidR="00364859" w14:paraId="25C3230E" w14:textId="77777777">
        <w:tc>
          <w:tcPr>
            <w:tcW w:w="2500" w:type="pct"/>
            <w:tcMar>
              <w:top w:w="60" w:type="dxa"/>
              <w:left w:w="120" w:type="dxa"/>
              <w:bottom w:w="30" w:type="dxa"/>
              <w:right w:w="120" w:type="dxa"/>
            </w:tcMar>
          </w:tcPr>
          <w:p w14:paraId="51F63ED9" w14:textId="77777777" w:rsidR="00364859" w:rsidRDefault="008220AD">
            <w:pPr>
              <w:snapToGrid w:val="0"/>
              <w:spacing w:before="120" w:after="120" w:line="288" w:lineRule="auto"/>
              <w:jc w:val="center"/>
              <w:rPr>
                <w:rFonts w:hint="eastAsia"/>
              </w:rPr>
            </w:pPr>
            <w:r>
              <w:rPr>
                <w:noProof/>
              </w:rPr>
              <w:drawing>
                <wp:inline distT="0" distB="0" distL="0" distR="0" wp14:anchorId="75CCAFDD" wp14:editId="4883AF9D">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tc>
        <w:tc>
          <w:tcPr>
            <w:tcW w:w="2500" w:type="pct"/>
            <w:tcMar>
              <w:top w:w="60" w:type="dxa"/>
              <w:left w:w="120" w:type="dxa"/>
              <w:bottom w:w="30" w:type="dxa"/>
              <w:right w:w="120" w:type="dxa"/>
            </w:tcMar>
          </w:tcPr>
          <w:p w14:paraId="6ED5F9E0" w14:textId="77777777" w:rsidR="00364859" w:rsidRDefault="008220AD">
            <w:pPr>
              <w:snapToGrid w:val="0"/>
              <w:spacing w:before="120" w:after="120" w:line="288" w:lineRule="auto"/>
              <w:rPr>
                <w:rFonts w:hint="eastAsia"/>
              </w:rPr>
            </w:pPr>
            <w:r>
              <w:rPr>
                <w:rFonts w:ascii="Arial" w:eastAsia="等线" w:hAnsi="Arial" w:cs="Arial"/>
              </w:rPr>
              <w:t xml:space="preserve">RECYCLING </w:t>
            </w:r>
          </w:p>
          <w:p w14:paraId="21DFE78F" w14:textId="77777777" w:rsidR="00364859" w:rsidRDefault="008220AD">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364859" w14:paraId="3C6F6046" w14:textId="77777777">
        <w:tc>
          <w:tcPr>
            <w:tcW w:w="2500" w:type="pct"/>
            <w:tcMar>
              <w:top w:w="60" w:type="dxa"/>
              <w:left w:w="120" w:type="dxa"/>
              <w:bottom w:w="30" w:type="dxa"/>
              <w:right w:w="120" w:type="dxa"/>
            </w:tcMar>
          </w:tcPr>
          <w:p w14:paraId="4A249C36" w14:textId="77777777" w:rsidR="00364859" w:rsidRDefault="008220AD">
            <w:pPr>
              <w:snapToGrid w:val="0"/>
              <w:spacing w:before="120" w:after="120" w:line="288" w:lineRule="auto"/>
              <w:jc w:val="center"/>
              <w:rPr>
                <w:rFonts w:hint="eastAsia"/>
              </w:rPr>
            </w:pPr>
            <w:r>
              <w:rPr>
                <w:noProof/>
              </w:rPr>
              <w:drawing>
                <wp:inline distT="0" distB="0" distL="0" distR="0" wp14:anchorId="7EF4FD76" wp14:editId="17AC997F">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2500" w:type="pct"/>
            <w:tcMar>
              <w:top w:w="60" w:type="dxa"/>
              <w:left w:w="120" w:type="dxa"/>
              <w:bottom w:w="30" w:type="dxa"/>
              <w:right w:w="120" w:type="dxa"/>
            </w:tcMar>
          </w:tcPr>
          <w:p w14:paraId="7989B26F" w14:textId="77777777" w:rsidR="00364859" w:rsidRDefault="008220AD">
            <w:pPr>
              <w:snapToGrid w:val="0"/>
              <w:spacing w:before="120" w:after="120" w:line="288" w:lineRule="auto"/>
              <w:rPr>
                <w:rFonts w:hint="eastAsia"/>
              </w:rPr>
            </w:pPr>
            <w:r>
              <w:rPr>
                <w:rFonts w:ascii="Arial" w:eastAsia="等线" w:hAnsi="Arial" w:cs="Arial"/>
              </w:rPr>
              <w:t>Recycling</w:t>
            </w:r>
          </w:p>
          <w:p w14:paraId="328F3EF7" w14:textId="77777777" w:rsidR="00364859" w:rsidRDefault="00364859">
            <w:pPr>
              <w:snapToGrid w:val="0"/>
              <w:spacing w:before="120" w:after="120" w:line="288" w:lineRule="auto"/>
              <w:rPr>
                <w:rFonts w:hint="eastAsia"/>
              </w:rPr>
            </w:pPr>
          </w:p>
        </w:tc>
      </w:tr>
    </w:tbl>
    <w:p w14:paraId="17CD2F67" w14:textId="77777777" w:rsidR="00364859" w:rsidRDefault="00364859">
      <w:pPr>
        <w:snapToGrid w:val="0"/>
        <w:spacing w:before="120" w:after="120" w:line="288" w:lineRule="auto"/>
        <w:rPr>
          <w:rFonts w:hint="eastAsia"/>
        </w:rPr>
      </w:pPr>
    </w:p>
    <w:sectPr w:rsidR="00364859">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B12D" w14:textId="77777777" w:rsidR="00070F11" w:rsidRDefault="00070F11">
      <w:pPr>
        <w:spacing w:line="240" w:lineRule="auto"/>
        <w:rPr>
          <w:rFonts w:hint="eastAsia"/>
        </w:rPr>
      </w:pPr>
      <w:r>
        <w:separator/>
      </w:r>
    </w:p>
  </w:endnote>
  <w:endnote w:type="continuationSeparator" w:id="0">
    <w:p w14:paraId="60079DB2" w14:textId="77777777" w:rsidR="00070F11" w:rsidRDefault="00070F1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E1DC" w14:textId="77777777" w:rsidR="00364859" w:rsidRDefault="0036485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F676" w14:textId="77777777" w:rsidR="00070F11" w:rsidRDefault="00070F11">
      <w:pPr>
        <w:spacing w:after="0"/>
        <w:rPr>
          <w:rFonts w:hint="eastAsia"/>
        </w:rPr>
      </w:pPr>
      <w:r>
        <w:separator/>
      </w:r>
    </w:p>
  </w:footnote>
  <w:footnote w:type="continuationSeparator" w:id="0">
    <w:p w14:paraId="6AC85F2E" w14:textId="77777777" w:rsidR="00070F11" w:rsidRDefault="00070F11">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B36" w14:textId="77777777" w:rsidR="00364859" w:rsidRDefault="0036485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E59AC"/>
    <w:multiLevelType w:val="multilevel"/>
    <w:tmpl w:val="155E59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74331"/>
    <w:multiLevelType w:val="multilevel"/>
    <w:tmpl w:val="3B07433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F1A91"/>
    <w:multiLevelType w:val="multilevel"/>
    <w:tmpl w:val="45EF1A9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8571E"/>
    <w:multiLevelType w:val="multilevel"/>
    <w:tmpl w:val="47E857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008594">
    <w:abstractNumId w:val="2"/>
  </w:num>
  <w:num w:numId="2" w16cid:durableId="1525484286">
    <w:abstractNumId w:val="1"/>
  </w:num>
  <w:num w:numId="3" w16cid:durableId="1193804533">
    <w:abstractNumId w:val="6"/>
  </w:num>
  <w:num w:numId="4" w16cid:durableId="320079785">
    <w:abstractNumId w:val="4"/>
  </w:num>
  <w:num w:numId="5" w16cid:durableId="1449155272">
    <w:abstractNumId w:val="3"/>
  </w:num>
  <w:num w:numId="6" w16cid:durableId="1861578569">
    <w:abstractNumId w:val="0"/>
  </w:num>
  <w:num w:numId="7" w16cid:durableId="1296256026">
    <w:abstractNumId w:val="9"/>
  </w:num>
  <w:num w:numId="8" w16cid:durableId="1463187240">
    <w:abstractNumId w:val="10"/>
  </w:num>
  <w:num w:numId="9" w16cid:durableId="1915433066">
    <w:abstractNumId w:val="5"/>
  </w:num>
  <w:num w:numId="10" w16cid:durableId="898976533">
    <w:abstractNumId w:val="8"/>
  </w:num>
  <w:num w:numId="11" w16cid:durableId="1642688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4AEE"/>
    <w:rsid w:val="00070F11"/>
    <w:rsid w:val="001225BF"/>
    <w:rsid w:val="0015497C"/>
    <w:rsid w:val="00364859"/>
    <w:rsid w:val="005524A2"/>
    <w:rsid w:val="007738FE"/>
    <w:rsid w:val="007D4AEE"/>
    <w:rsid w:val="008220AD"/>
    <w:rsid w:val="00867032"/>
    <w:rsid w:val="0089207B"/>
    <w:rsid w:val="00934115"/>
    <w:rsid w:val="00C03A08"/>
    <w:rsid w:val="00C61F59"/>
    <w:rsid w:val="00CC0409"/>
    <w:rsid w:val="00DD5F43"/>
    <w:rsid w:val="00E3337F"/>
    <w:rsid w:val="00F7001C"/>
    <w:rsid w:val="1132472B"/>
    <w:rsid w:val="15632C36"/>
    <w:rsid w:val="16D95574"/>
    <w:rsid w:val="1ADE6CC4"/>
    <w:rsid w:val="1D377191"/>
    <w:rsid w:val="21350BC3"/>
    <w:rsid w:val="24E54751"/>
    <w:rsid w:val="26F82986"/>
    <w:rsid w:val="27EF057F"/>
    <w:rsid w:val="413D46BA"/>
    <w:rsid w:val="42385231"/>
    <w:rsid w:val="4866541D"/>
    <w:rsid w:val="4AF60C73"/>
    <w:rsid w:val="4C373527"/>
    <w:rsid w:val="4F653ED9"/>
    <w:rsid w:val="500351A1"/>
    <w:rsid w:val="50B63372"/>
    <w:rsid w:val="6F23605A"/>
    <w:rsid w:val="761805DC"/>
    <w:rsid w:val="77884AB3"/>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4824"/>
  <w15:docId w15:val="{51430ECF-8E8B-4015-BFFA-503C27A6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1490</Words>
  <Characters>7912</Characters>
  <Application>Microsoft Office Word</Application>
  <DocSecurity>0</DocSecurity>
  <Lines>202</Lines>
  <Paragraphs>106</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8</cp:revision>
  <dcterms:created xsi:type="dcterms:W3CDTF">2025-01-22T06:29:00Z</dcterms:created>
  <dcterms:modified xsi:type="dcterms:W3CDTF">2025-11-21T09:13:00Z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810A85EBDE2F4705874245227A65C4B0_13</vt:lpwstr>
  </property>
</Properties>
</file>